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D0" w:rsidRPr="00BC0D66" w:rsidRDefault="002327D0" w:rsidP="003830FF">
      <w:pPr>
        <w:rPr>
          <w:b/>
          <w:sz w:val="28"/>
          <w:szCs w:val="28"/>
          <w:lang w:val="fi-FI"/>
        </w:rPr>
      </w:pPr>
      <w:r w:rsidRPr="00BC0D66">
        <w:rPr>
          <w:b/>
          <w:sz w:val="32"/>
          <w:szCs w:val="32"/>
          <w:lang w:val="fi-FI"/>
        </w:rPr>
        <w:t>Kirjanpitolautakunnan yleisohje kirjanpidon menetelmistä ja a</w:t>
      </w:r>
      <w:r w:rsidRPr="00BC0D66">
        <w:rPr>
          <w:b/>
          <w:sz w:val="32"/>
          <w:szCs w:val="32"/>
          <w:lang w:val="fi-FI"/>
        </w:rPr>
        <w:t>i</w:t>
      </w:r>
      <w:r w:rsidRPr="00BC0D66">
        <w:rPr>
          <w:b/>
          <w:sz w:val="32"/>
          <w:szCs w:val="32"/>
          <w:lang w:val="fi-FI"/>
        </w:rPr>
        <w:t>neistoista</w:t>
      </w:r>
      <w:r>
        <w:rPr>
          <w:b/>
          <w:sz w:val="32"/>
          <w:szCs w:val="32"/>
          <w:lang w:val="fi-FI"/>
        </w:rPr>
        <w:t xml:space="preserve"> 1.2.2011</w:t>
      </w:r>
    </w:p>
    <w:p w:rsidR="002327D0" w:rsidRPr="00BC0D66" w:rsidRDefault="002327D0">
      <w:pPr>
        <w:rPr>
          <w:b/>
          <w:noProof/>
          <w:lang w:val="fi-FI"/>
        </w:rPr>
      </w:pPr>
    </w:p>
    <w:p w:rsidR="002327D0" w:rsidRPr="00BC0D66" w:rsidRDefault="002327D0">
      <w:pPr>
        <w:rPr>
          <w:b/>
          <w:noProof/>
          <w:lang w:val="fi-FI"/>
        </w:rPr>
      </w:pPr>
    </w:p>
    <w:p w:rsidR="002327D0" w:rsidRPr="00BC0D66" w:rsidRDefault="002327D0" w:rsidP="00486725">
      <w:pPr>
        <w:pStyle w:val="PieniOtsikko"/>
        <w:rPr>
          <w:rFonts w:ascii="Verdana" w:hAnsi="Verdana"/>
          <w:sz w:val="32"/>
          <w:szCs w:val="32"/>
        </w:rPr>
      </w:pPr>
      <w:r w:rsidRPr="00BC0D66">
        <w:rPr>
          <w:rFonts w:ascii="Verdana" w:hAnsi="Verdana"/>
          <w:sz w:val="32"/>
          <w:szCs w:val="32"/>
        </w:rPr>
        <w:t>Sisällysluettelo</w:t>
      </w:r>
    </w:p>
    <w:p w:rsidR="002327D0" w:rsidRPr="00BC0D66" w:rsidRDefault="002327D0" w:rsidP="00486725">
      <w:pPr>
        <w:pStyle w:val="PieniOtsikko"/>
        <w:rPr>
          <w:rFonts w:ascii="Verdana" w:hAnsi="Verdana"/>
          <w:sz w:val="32"/>
          <w:szCs w:val="32"/>
        </w:rPr>
      </w:pPr>
    </w:p>
    <w:p w:rsidR="002327D0" w:rsidRPr="00BC0D66" w:rsidRDefault="002327D0" w:rsidP="00486725">
      <w:pPr>
        <w:pStyle w:val="PieniOtsikko"/>
        <w:rPr>
          <w:rFonts w:ascii="Verdana" w:hAnsi="Verdana"/>
          <w:sz w:val="32"/>
          <w:szCs w:val="32"/>
        </w:rPr>
      </w:pPr>
    </w:p>
    <w:p w:rsidR="002327D0" w:rsidRDefault="002327D0">
      <w:pPr>
        <w:pStyle w:val="TOC1"/>
        <w:rPr>
          <w:rFonts w:ascii="Times New Roman" w:hAnsi="Times New Roman"/>
          <w:b w:val="0"/>
          <w:bCs w:val="0"/>
          <w:caps w:val="0"/>
          <w:noProof/>
          <w:sz w:val="24"/>
          <w:szCs w:val="24"/>
          <w:lang w:val="fi-FI" w:eastAsia="fi-FI"/>
        </w:rPr>
      </w:pPr>
      <w:r w:rsidRPr="00BC0D66">
        <w:rPr>
          <w:lang w:val="fi-FI"/>
        </w:rPr>
        <w:fldChar w:fldCharType="begin"/>
      </w:r>
      <w:r w:rsidRPr="00BC0D66">
        <w:rPr>
          <w:lang w:val="fi-FI"/>
        </w:rPr>
        <w:instrText xml:space="preserve"> TOC \o "1-3" \h \z \u </w:instrText>
      </w:r>
      <w:r w:rsidRPr="00BC0D66">
        <w:rPr>
          <w:lang w:val="fi-FI"/>
        </w:rPr>
        <w:fldChar w:fldCharType="separate"/>
      </w:r>
      <w:hyperlink w:anchor="_Toc284422938" w:history="1">
        <w:r w:rsidRPr="0022389B">
          <w:rPr>
            <w:rStyle w:val="Hyperlink"/>
            <w:noProof/>
          </w:rPr>
          <w:t>1</w:t>
        </w:r>
        <w:r>
          <w:rPr>
            <w:rFonts w:ascii="Times New Roman" w:hAnsi="Times New Roman"/>
            <w:b w:val="0"/>
            <w:bCs w:val="0"/>
            <w:caps w:val="0"/>
            <w:noProof/>
            <w:sz w:val="24"/>
            <w:szCs w:val="24"/>
            <w:lang w:val="fi-FI" w:eastAsia="fi-FI"/>
          </w:rPr>
          <w:tab/>
        </w:r>
        <w:r w:rsidRPr="0022389B">
          <w:rPr>
            <w:rStyle w:val="Hyperlink"/>
            <w:noProof/>
          </w:rPr>
          <w:t>Johdanto</w:t>
        </w:r>
        <w:r>
          <w:rPr>
            <w:noProof/>
            <w:webHidden/>
          </w:rPr>
          <w:tab/>
        </w:r>
        <w:r>
          <w:rPr>
            <w:noProof/>
            <w:webHidden/>
          </w:rPr>
          <w:fldChar w:fldCharType="begin"/>
        </w:r>
        <w:r>
          <w:rPr>
            <w:noProof/>
            <w:webHidden/>
          </w:rPr>
          <w:instrText xml:space="preserve"> PAGEREF _Toc284422938 \h </w:instrText>
        </w:r>
        <w:r>
          <w:rPr>
            <w:noProof/>
          </w:rPr>
        </w:r>
        <w:r>
          <w:rPr>
            <w:noProof/>
            <w:webHidden/>
          </w:rPr>
          <w:fldChar w:fldCharType="separate"/>
        </w:r>
        <w:r>
          <w:rPr>
            <w:noProof/>
            <w:webHidden/>
          </w:rPr>
          <w:t>3</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39" w:history="1">
        <w:r w:rsidRPr="0022389B">
          <w:rPr>
            <w:rStyle w:val="Hyperlink"/>
            <w:noProof/>
          </w:rPr>
          <w:t>1.1</w:t>
        </w:r>
        <w:r>
          <w:rPr>
            <w:rFonts w:ascii="Times New Roman" w:hAnsi="Times New Roman"/>
            <w:smallCaps w:val="0"/>
            <w:noProof/>
            <w:sz w:val="24"/>
            <w:szCs w:val="24"/>
            <w:lang w:val="fi-FI" w:eastAsia="fi-FI"/>
          </w:rPr>
          <w:tab/>
        </w:r>
        <w:r w:rsidRPr="0022389B">
          <w:rPr>
            <w:rStyle w:val="Hyperlink"/>
            <w:noProof/>
          </w:rPr>
          <w:t>Yleisohjeen tarkoitus ja soveltamisala</w:t>
        </w:r>
        <w:r>
          <w:rPr>
            <w:noProof/>
            <w:webHidden/>
          </w:rPr>
          <w:tab/>
        </w:r>
        <w:r>
          <w:rPr>
            <w:noProof/>
            <w:webHidden/>
          </w:rPr>
          <w:fldChar w:fldCharType="begin"/>
        </w:r>
        <w:r>
          <w:rPr>
            <w:noProof/>
            <w:webHidden/>
          </w:rPr>
          <w:instrText xml:space="preserve"> PAGEREF _Toc284422939 \h </w:instrText>
        </w:r>
        <w:r>
          <w:rPr>
            <w:noProof/>
          </w:rPr>
        </w:r>
        <w:r>
          <w:rPr>
            <w:noProof/>
            <w:webHidden/>
          </w:rPr>
          <w:fldChar w:fldCharType="separate"/>
        </w:r>
        <w:r>
          <w:rPr>
            <w:noProof/>
            <w:webHidden/>
          </w:rPr>
          <w:t>3</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0" w:history="1">
        <w:r w:rsidRPr="0022389B">
          <w:rPr>
            <w:rStyle w:val="Hyperlink"/>
            <w:noProof/>
          </w:rPr>
          <w:t>1.2</w:t>
        </w:r>
        <w:r>
          <w:rPr>
            <w:rFonts w:ascii="Times New Roman" w:hAnsi="Times New Roman"/>
            <w:smallCaps w:val="0"/>
            <w:noProof/>
            <w:sz w:val="24"/>
            <w:szCs w:val="24"/>
            <w:lang w:val="fi-FI" w:eastAsia="fi-FI"/>
          </w:rPr>
          <w:tab/>
        </w:r>
        <w:r w:rsidRPr="0022389B">
          <w:rPr>
            <w:rStyle w:val="Hyperlink"/>
            <w:noProof/>
          </w:rPr>
          <w:t>Yleisohjeen perustana olevat säädökset</w:t>
        </w:r>
        <w:r>
          <w:rPr>
            <w:noProof/>
            <w:webHidden/>
          </w:rPr>
          <w:tab/>
        </w:r>
        <w:r>
          <w:rPr>
            <w:noProof/>
            <w:webHidden/>
          </w:rPr>
          <w:fldChar w:fldCharType="begin"/>
        </w:r>
        <w:r>
          <w:rPr>
            <w:noProof/>
            <w:webHidden/>
          </w:rPr>
          <w:instrText xml:space="preserve"> PAGEREF _Toc284422940 \h </w:instrText>
        </w:r>
        <w:r>
          <w:rPr>
            <w:noProof/>
          </w:rPr>
        </w:r>
        <w:r>
          <w:rPr>
            <w:noProof/>
            <w:webHidden/>
          </w:rPr>
          <w:fldChar w:fldCharType="separate"/>
        </w:r>
        <w:r>
          <w:rPr>
            <w:noProof/>
            <w:webHidden/>
          </w:rPr>
          <w:t>3</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1" w:history="1">
        <w:r w:rsidRPr="0022389B">
          <w:rPr>
            <w:rStyle w:val="Hyperlink"/>
            <w:noProof/>
          </w:rPr>
          <w:t>1.3</w:t>
        </w:r>
        <w:r>
          <w:rPr>
            <w:rFonts w:ascii="Times New Roman" w:hAnsi="Times New Roman"/>
            <w:smallCaps w:val="0"/>
            <w:noProof/>
            <w:sz w:val="24"/>
            <w:szCs w:val="24"/>
            <w:lang w:val="fi-FI" w:eastAsia="fi-FI"/>
          </w:rPr>
          <w:tab/>
        </w:r>
        <w:r w:rsidRPr="0022389B">
          <w:rPr>
            <w:rStyle w:val="Hyperlink"/>
            <w:noProof/>
          </w:rPr>
          <w:t>Dokumentin rakenne</w:t>
        </w:r>
        <w:r>
          <w:rPr>
            <w:noProof/>
            <w:webHidden/>
          </w:rPr>
          <w:tab/>
        </w:r>
        <w:r>
          <w:rPr>
            <w:noProof/>
            <w:webHidden/>
          </w:rPr>
          <w:fldChar w:fldCharType="begin"/>
        </w:r>
        <w:r>
          <w:rPr>
            <w:noProof/>
            <w:webHidden/>
          </w:rPr>
          <w:instrText xml:space="preserve"> PAGEREF _Toc284422941 \h </w:instrText>
        </w:r>
        <w:r>
          <w:rPr>
            <w:noProof/>
          </w:rPr>
        </w:r>
        <w:r>
          <w:rPr>
            <w:noProof/>
            <w:webHidden/>
          </w:rPr>
          <w:fldChar w:fldCharType="separate"/>
        </w:r>
        <w:r>
          <w:rPr>
            <w:noProof/>
            <w:webHidden/>
          </w:rPr>
          <w:t>4</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2" w:history="1">
        <w:r w:rsidRPr="0022389B">
          <w:rPr>
            <w:rStyle w:val="Hyperlink"/>
            <w:noProof/>
          </w:rPr>
          <w:t>1.4</w:t>
        </w:r>
        <w:r>
          <w:rPr>
            <w:rFonts w:ascii="Times New Roman" w:hAnsi="Times New Roman"/>
            <w:smallCaps w:val="0"/>
            <w:noProof/>
            <w:sz w:val="24"/>
            <w:szCs w:val="24"/>
            <w:lang w:val="fi-FI" w:eastAsia="fi-FI"/>
          </w:rPr>
          <w:tab/>
        </w:r>
        <w:r w:rsidRPr="0022389B">
          <w:rPr>
            <w:rStyle w:val="Hyperlink"/>
            <w:noProof/>
          </w:rPr>
          <w:t>Määritelmät</w:t>
        </w:r>
        <w:r>
          <w:rPr>
            <w:noProof/>
            <w:webHidden/>
          </w:rPr>
          <w:tab/>
        </w:r>
        <w:r>
          <w:rPr>
            <w:noProof/>
            <w:webHidden/>
          </w:rPr>
          <w:fldChar w:fldCharType="begin"/>
        </w:r>
        <w:r>
          <w:rPr>
            <w:noProof/>
            <w:webHidden/>
          </w:rPr>
          <w:instrText xml:space="preserve"> PAGEREF _Toc284422942 \h </w:instrText>
        </w:r>
        <w:r>
          <w:rPr>
            <w:noProof/>
          </w:rPr>
        </w:r>
        <w:r>
          <w:rPr>
            <w:noProof/>
            <w:webHidden/>
          </w:rPr>
          <w:fldChar w:fldCharType="separate"/>
        </w:r>
        <w:r>
          <w:rPr>
            <w:noProof/>
            <w:webHidden/>
          </w:rPr>
          <w:t>4</w:t>
        </w:r>
        <w:r>
          <w:rPr>
            <w:noProof/>
            <w:webHidden/>
          </w:rPr>
          <w:fldChar w:fldCharType="end"/>
        </w:r>
      </w:hyperlink>
    </w:p>
    <w:p w:rsidR="002327D0" w:rsidRDefault="002327D0">
      <w:pPr>
        <w:pStyle w:val="TOC1"/>
        <w:rPr>
          <w:rFonts w:ascii="Times New Roman" w:hAnsi="Times New Roman"/>
          <w:b w:val="0"/>
          <w:bCs w:val="0"/>
          <w:caps w:val="0"/>
          <w:noProof/>
          <w:sz w:val="24"/>
          <w:szCs w:val="24"/>
          <w:lang w:val="fi-FI" w:eastAsia="fi-FI"/>
        </w:rPr>
      </w:pPr>
      <w:hyperlink w:anchor="_Toc284422943" w:history="1">
        <w:r w:rsidRPr="0022389B">
          <w:rPr>
            <w:rStyle w:val="Hyperlink"/>
            <w:noProof/>
          </w:rPr>
          <w:t>2</w:t>
        </w:r>
        <w:r>
          <w:rPr>
            <w:rFonts w:ascii="Times New Roman" w:hAnsi="Times New Roman"/>
            <w:b w:val="0"/>
            <w:bCs w:val="0"/>
            <w:caps w:val="0"/>
            <w:noProof/>
            <w:sz w:val="24"/>
            <w:szCs w:val="24"/>
            <w:lang w:val="fi-FI" w:eastAsia="fi-FI"/>
          </w:rPr>
          <w:tab/>
        </w:r>
        <w:r w:rsidRPr="0022389B">
          <w:rPr>
            <w:rStyle w:val="Hyperlink"/>
            <w:noProof/>
          </w:rPr>
          <w:t>Tosite</w:t>
        </w:r>
        <w:r>
          <w:rPr>
            <w:noProof/>
            <w:webHidden/>
          </w:rPr>
          <w:tab/>
        </w:r>
        <w:r>
          <w:rPr>
            <w:noProof/>
            <w:webHidden/>
          </w:rPr>
          <w:fldChar w:fldCharType="begin"/>
        </w:r>
        <w:r>
          <w:rPr>
            <w:noProof/>
            <w:webHidden/>
          </w:rPr>
          <w:instrText xml:space="preserve"> PAGEREF _Toc284422943 \h </w:instrText>
        </w:r>
        <w:r>
          <w:rPr>
            <w:noProof/>
          </w:rPr>
        </w:r>
        <w:r>
          <w:rPr>
            <w:noProof/>
            <w:webHidden/>
          </w:rPr>
          <w:fldChar w:fldCharType="separate"/>
        </w:r>
        <w:r>
          <w:rPr>
            <w:noProof/>
            <w:webHidden/>
          </w:rPr>
          <w:t>6</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4" w:history="1">
        <w:r w:rsidRPr="0022389B">
          <w:rPr>
            <w:rStyle w:val="Hyperlink"/>
            <w:noProof/>
          </w:rPr>
          <w:t>2.1</w:t>
        </w:r>
        <w:r>
          <w:rPr>
            <w:rFonts w:ascii="Times New Roman" w:hAnsi="Times New Roman"/>
            <w:smallCaps w:val="0"/>
            <w:noProof/>
            <w:sz w:val="24"/>
            <w:szCs w:val="24"/>
            <w:lang w:val="fi-FI" w:eastAsia="fi-FI"/>
          </w:rPr>
          <w:tab/>
        </w:r>
        <w:r w:rsidRPr="0022389B">
          <w:rPr>
            <w:rStyle w:val="Hyperlink"/>
            <w:noProof/>
          </w:rPr>
          <w:t>Tositteen käsite ja tietosisältö</w:t>
        </w:r>
        <w:r>
          <w:rPr>
            <w:noProof/>
            <w:webHidden/>
          </w:rPr>
          <w:tab/>
        </w:r>
        <w:r>
          <w:rPr>
            <w:noProof/>
            <w:webHidden/>
          </w:rPr>
          <w:fldChar w:fldCharType="begin"/>
        </w:r>
        <w:r>
          <w:rPr>
            <w:noProof/>
            <w:webHidden/>
          </w:rPr>
          <w:instrText xml:space="preserve"> PAGEREF _Toc284422944 \h </w:instrText>
        </w:r>
        <w:r>
          <w:rPr>
            <w:noProof/>
          </w:rPr>
        </w:r>
        <w:r>
          <w:rPr>
            <w:noProof/>
            <w:webHidden/>
          </w:rPr>
          <w:fldChar w:fldCharType="separate"/>
        </w:r>
        <w:r>
          <w:rPr>
            <w:noProof/>
            <w:webHidden/>
          </w:rPr>
          <w:t>6</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5" w:history="1">
        <w:r w:rsidRPr="0022389B">
          <w:rPr>
            <w:rStyle w:val="Hyperlink"/>
            <w:noProof/>
          </w:rPr>
          <w:t>2.2</w:t>
        </w:r>
        <w:r>
          <w:rPr>
            <w:rFonts w:ascii="Times New Roman" w:hAnsi="Times New Roman"/>
            <w:smallCaps w:val="0"/>
            <w:noProof/>
            <w:sz w:val="24"/>
            <w:szCs w:val="24"/>
            <w:lang w:val="fi-FI" w:eastAsia="fi-FI"/>
          </w:rPr>
          <w:tab/>
        </w:r>
        <w:r w:rsidRPr="0022389B">
          <w:rPr>
            <w:rStyle w:val="Hyperlink"/>
            <w:noProof/>
          </w:rPr>
          <w:t>Tositteen tietosisältöä koskevat muut säännökset</w:t>
        </w:r>
        <w:r>
          <w:rPr>
            <w:noProof/>
            <w:webHidden/>
          </w:rPr>
          <w:tab/>
        </w:r>
        <w:r>
          <w:rPr>
            <w:noProof/>
            <w:webHidden/>
          </w:rPr>
          <w:fldChar w:fldCharType="begin"/>
        </w:r>
        <w:r>
          <w:rPr>
            <w:noProof/>
            <w:webHidden/>
          </w:rPr>
          <w:instrText xml:space="preserve"> PAGEREF _Toc284422945 \h </w:instrText>
        </w:r>
        <w:r>
          <w:rPr>
            <w:noProof/>
          </w:rPr>
        </w:r>
        <w:r>
          <w:rPr>
            <w:noProof/>
            <w:webHidden/>
          </w:rPr>
          <w:fldChar w:fldCharType="separate"/>
        </w:r>
        <w:r>
          <w:rPr>
            <w:noProof/>
            <w:webHidden/>
          </w:rPr>
          <w:t>7</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6" w:history="1">
        <w:r w:rsidRPr="0022389B">
          <w:rPr>
            <w:rStyle w:val="Hyperlink"/>
            <w:noProof/>
          </w:rPr>
          <w:t>2.3</w:t>
        </w:r>
        <w:r>
          <w:rPr>
            <w:rFonts w:ascii="Times New Roman" w:hAnsi="Times New Roman"/>
            <w:smallCaps w:val="0"/>
            <w:noProof/>
            <w:sz w:val="24"/>
            <w:szCs w:val="24"/>
            <w:lang w:val="fi-FI" w:eastAsia="fi-FI"/>
          </w:rPr>
          <w:tab/>
        </w:r>
        <w:r w:rsidRPr="0022389B">
          <w:rPr>
            <w:rStyle w:val="Hyperlink"/>
            <w:noProof/>
          </w:rPr>
          <w:t>Tositteiden laatiminen ja käsittely</w:t>
        </w:r>
        <w:r>
          <w:rPr>
            <w:noProof/>
            <w:webHidden/>
          </w:rPr>
          <w:tab/>
        </w:r>
        <w:r>
          <w:rPr>
            <w:noProof/>
            <w:webHidden/>
          </w:rPr>
          <w:fldChar w:fldCharType="begin"/>
        </w:r>
        <w:r>
          <w:rPr>
            <w:noProof/>
            <w:webHidden/>
          </w:rPr>
          <w:instrText xml:space="preserve"> PAGEREF _Toc284422946 \h </w:instrText>
        </w:r>
        <w:r>
          <w:rPr>
            <w:noProof/>
          </w:rPr>
        </w:r>
        <w:r>
          <w:rPr>
            <w:noProof/>
            <w:webHidden/>
          </w:rPr>
          <w:fldChar w:fldCharType="separate"/>
        </w:r>
        <w:r>
          <w:rPr>
            <w:noProof/>
            <w:webHidden/>
          </w:rPr>
          <w:t>7</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7" w:history="1">
        <w:r w:rsidRPr="0022389B">
          <w:rPr>
            <w:rStyle w:val="Hyperlink"/>
            <w:noProof/>
          </w:rPr>
          <w:t>2.4</w:t>
        </w:r>
        <w:r>
          <w:rPr>
            <w:rFonts w:ascii="Times New Roman" w:hAnsi="Times New Roman"/>
            <w:smallCaps w:val="0"/>
            <w:noProof/>
            <w:sz w:val="24"/>
            <w:szCs w:val="24"/>
            <w:lang w:val="fi-FI" w:eastAsia="fi-FI"/>
          </w:rPr>
          <w:tab/>
        </w:r>
        <w:r w:rsidRPr="0022389B">
          <w:rPr>
            <w:rStyle w:val="Hyperlink"/>
            <w:noProof/>
          </w:rPr>
          <w:t>Itse laaditut tositteet ja niiden varmentaminen</w:t>
        </w:r>
        <w:r>
          <w:rPr>
            <w:noProof/>
            <w:webHidden/>
          </w:rPr>
          <w:tab/>
        </w:r>
        <w:r>
          <w:rPr>
            <w:noProof/>
            <w:webHidden/>
          </w:rPr>
          <w:fldChar w:fldCharType="begin"/>
        </w:r>
        <w:r>
          <w:rPr>
            <w:noProof/>
            <w:webHidden/>
          </w:rPr>
          <w:instrText xml:space="preserve"> PAGEREF _Toc284422947 \h </w:instrText>
        </w:r>
        <w:r>
          <w:rPr>
            <w:noProof/>
          </w:rPr>
        </w:r>
        <w:r>
          <w:rPr>
            <w:noProof/>
            <w:webHidden/>
          </w:rPr>
          <w:fldChar w:fldCharType="separate"/>
        </w:r>
        <w:r>
          <w:rPr>
            <w:noProof/>
            <w:webHidden/>
          </w:rPr>
          <w:t>9</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48" w:history="1">
        <w:r w:rsidRPr="0022389B">
          <w:rPr>
            <w:rStyle w:val="Hyperlink"/>
            <w:noProof/>
          </w:rPr>
          <w:t>2.5</w:t>
        </w:r>
        <w:r>
          <w:rPr>
            <w:rFonts w:ascii="Times New Roman" w:hAnsi="Times New Roman"/>
            <w:smallCaps w:val="0"/>
            <w:noProof/>
            <w:sz w:val="24"/>
            <w:szCs w:val="24"/>
            <w:lang w:val="fi-FI" w:eastAsia="fi-FI"/>
          </w:rPr>
          <w:tab/>
        </w:r>
        <w:r w:rsidRPr="0022389B">
          <w:rPr>
            <w:rStyle w:val="Hyperlink"/>
            <w:noProof/>
          </w:rPr>
          <w:t>Kirjanpitovelvollisen liittämän informaation erottaminen tositteen alkuperäisestä sisällöstä</w:t>
        </w:r>
        <w:r>
          <w:rPr>
            <w:noProof/>
            <w:webHidden/>
          </w:rPr>
          <w:tab/>
        </w:r>
        <w:r>
          <w:rPr>
            <w:noProof/>
            <w:webHidden/>
          </w:rPr>
          <w:fldChar w:fldCharType="begin"/>
        </w:r>
        <w:r>
          <w:rPr>
            <w:noProof/>
            <w:webHidden/>
          </w:rPr>
          <w:instrText xml:space="preserve"> PAGEREF _Toc284422948 \h </w:instrText>
        </w:r>
        <w:r>
          <w:rPr>
            <w:noProof/>
          </w:rPr>
        </w:r>
        <w:r>
          <w:rPr>
            <w:noProof/>
            <w:webHidden/>
          </w:rPr>
          <w:fldChar w:fldCharType="separate"/>
        </w:r>
        <w:r>
          <w:rPr>
            <w:noProof/>
            <w:webHidden/>
          </w:rPr>
          <w:t>10</w:t>
        </w:r>
        <w:r>
          <w:rPr>
            <w:noProof/>
            <w:webHidden/>
          </w:rPr>
          <w:fldChar w:fldCharType="end"/>
        </w:r>
      </w:hyperlink>
    </w:p>
    <w:p w:rsidR="002327D0" w:rsidRDefault="002327D0">
      <w:pPr>
        <w:pStyle w:val="TOC1"/>
        <w:rPr>
          <w:rFonts w:ascii="Times New Roman" w:hAnsi="Times New Roman"/>
          <w:b w:val="0"/>
          <w:bCs w:val="0"/>
          <w:caps w:val="0"/>
          <w:noProof/>
          <w:sz w:val="24"/>
          <w:szCs w:val="24"/>
          <w:lang w:val="fi-FI" w:eastAsia="fi-FI"/>
        </w:rPr>
      </w:pPr>
      <w:hyperlink w:anchor="_Toc284422949" w:history="1">
        <w:r w:rsidRPr="0022389B">
          <w:rPr>
            <w:rStyle w:val="Hyperlink"/>
            <w:noProof/>
          </w:rPr>
          <w:t>3</w:t>
        </w:r>
        <w:r>
          <w:rPr>
            <w:rFonts w:ascii="Times New Roman" w:hAnsi="Times New Roman"/>
            <w:b w:val="0"/>
            <w:bCs w:val="0"/>
            <w:caps w:val="0"/>
            <w:noProof/>
            <w:sz w:val="24"/>
            <w:szCs w:val="24"/>
            <w:lang w:val="fi-FI" w:eastAsia="fi-FI"/>
          </w:rPr>
          <w:tab/>
        </w:r>
        <w:r w:rsidRPr="0022389B">
          <w:rPr>
            <w:rStyle w:val="Hyperlink"/>
            <w:noProof/>
          </w:rPr>
          <w:t>Kirjanpidon laatiminen</w:t>
        </w:r>
        <w:r>
          <w:rPr>
            <w:noProof/>
            <w:webHidden/>
          </w:rPr>
          <w:tab/>
        </w:r>
        <w:r>
          <w:rPr>
            <w:noProof/>
            <w:webHidden/>
          </w:rPr>
          <w:fldChar w:fldCharType="begin"/>
        </w:r>
        <w:r>
          <w:rPr>
            <w:noProof/>
            <w:webHidden/>
          </w:rPr>
          <w:instrText xml:space="preserve"> PAGEREF _Toc284422949 \h </w:instrText>
        </w:r>
        <w:r>
          <w:rPr>
            <w:noProof/>
          </w:rPr>
        </w:r>
        <w:r>
          <w:rPr>
            <w:noProof/>
            <w:webHidden/>
          </w:rPr>
          <w:fldChar w:fldCharType="separate"/>
        </w:r>
        <w:r>
          <w:rPr>
            <w:noProof/>
            <w:webHidden/>
          </w:rPr>
          <w:t>11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0" w:history="1">
        <w:r w:rsidRPr="0022389B">
          <w:rPr>
            <w:rStyle w:val="Hyperlink"/>
            <w:noProof/>
          </w:rPr>
          <w:t>3.1</w:t>
        </w:r>
        <w:r>
          <w:rPr>
            <w:rFonts w:ascii="Times New Roman" w:hAnsi="Times New Roman"/>
            <w:smallCaps w:val="0"/>
            <w:noProof/>
            <w:sz w:val="24"/>
            <w:szCs w:val="24"/>
            <w:lang w:val="fi-FI" w:eastAsia="fi-FI"/>
          </w:rPr>
          <w:tab/>
        </w:r>
        <w:r w:rsidRPr="0022389B">
          <w:rPr>
            <w:rStyle w:val="Hyperlink"/>
            <w:noProof/>
          </w:rPr>
          <w:t>Luvun sisältö</w:t>
        </w:r>
        <w:r>
          <w:rPr>
            <w:noProof/>
            <w:webHidden/>
          </w:rPr>
          <w:tab/>
        </w:r>
        <w:r>
          <w:rPr>
            <w:noProof/>
            <w:webHidden/>
          </w:rPr>
          <w:fldChar w:fldCharType="begin"/>
        </w:r>
        <w:r>
          <w:rPr>
            <w:noProof/>
            <w:webHidden/>
          </w:rPr>
          <w:instrText xml:space="preserve"> PAGEREF _Toc284422950 \h </w:instrText>
        </w:r>
        <w:r>
          <w:rPr>
            <w:noProof/>
          </w:rPr>
        </w:r>
        <w:r>
          <w:rPr>
            <w:noProof/>
            <w:webHidden/>
          </w:rPr>
          <w:fldChar w:fldCharType="separate"/>
        </w:r>
        <w:r>
          <w:rPr>
            <w:noProof/>
            <w:webHidden/>
          </w:rPr>
          <w:t>11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1" w:history="1">
        <w:r w:rsidRPr="0022389B">
          <w:rPr>
            <w:rStyle w:val="Hyperlink"/>
            <w:noProof/>
          </w:rPr>
          <w:t>3.2</w:t>
        </w:r>
        <w:r>
          <w:rPr>
            <w:rFonts w:ascii="Times New Roman" w:hAnsi="Times New Roman"/>
            <w:smallCaps w:val="0"/>
            <w:noProof/>
            <w:sz w:val="24"/>
            <w:szCs w:val="24"/>
            <w:lang w:val="fi-FI" w:eastAsia="fi-FI"/>
          </w:rPr>
          <w:tab/>
        </w:r>
        <w:r w:rsidRPr="0022389B">
          <w:rPr>
            <w:rStyle w:val="Hyperlink"/>
            <w:noProof/>
          </w:rPr>
          <w:t>Kirjanpitomerkintöjen laatimisajankohta</w:t>
        </w:r>
        <w:r>
          <w:rPr>
            <w:noProof/>
            <w:webHidden/>
          </w:rPr>
          <w:tab/>
        </w:r>
        <w:r>
          <w:rPr>
            <w:noProof/>
            <w:webHidden/>
          </w:rPr>
          <w:fldChar w:fldCharType="begin"/>
        </w:r>
        <w:r>
          <w:rPr>
            <w:noProof/>
            <w:webHidden/>
          </w:rPr>
          <w:instrText xml:space="preserve"> PAGEREF _Toc284422951 \h </w:instrText>
        </w:r>
        <w:r>
          <w:rPr>
            <w:noProof/>
          </w:rPr>
        </w:r>
        <w:r>
          <w:rPr>
            <w:noProof/>
            <w:webHidden/>
          </w:rPr>
          <w:fldChar w:fldCharType="separate"/>
        </w:r>
        <w:r>
          <w:rPr>
            <w:noProof/>
            <w:webHidden/>
          </w:rPr>
          <w:t>11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2" w:history="1">
        <w:r w:rsidRPr="0022389B">
          <w:rPr>
            <w:rStyle w:val="Hyperlink"/>
            <w:noProof/>
          </w:rPr>
          <w:t>3.3</w:t>
        </w:r>
        <w:r>
          <w:rPr>
            <w:rFonts w:ascii="Times New Roman" w:hAnsi="Times New Roman"/>
            <w:smallCaps w:val="0"/>
            <w:noProof/>
            <w:sz w:val="24"/>
            <w:szCs w:val="24"/>
            <w:lang w:val="fi-FI" w:eastAsia="fi-FI"/>
          </w:rPr>
          <w:tab/>
        </w:r>
        <w:r w:rsidRPr="0022389B">
          <w:rPr>
            <w:rStyle w:val="Hyperlink"/>
            <w:noProof/>
          </w:rPr>
          <w:t>Kirjanpitomerkinnät:</w:t>
        </w:r>
        <w:r>
          <w:rPr>
            <w:noProof/>
            <w:webHidden/>
          </w:rPr>
          <w:tab/>
        </w:r>
        <w:r>
          <w:rPr>
            <w:noProof/>
            <w:webHidden/>
          </w:rPr>
          <w:fldChar w:fldCharType="begin"/>
        </w:r>
        <w:r>
          <w:rPr>
            <w:noProof/>
            <w:webHidden/>
          </w:rPr>
          <w:instrText xml:space="preserve"> PAGEREF _Toc284422952 \h </w:instrText>
        </w:r>
        <w:r>
          <w:rPr>
            <w:noProof/>
          </w:rPr>
        </w:r>
        <w:r>
          <w:rPr>
            <w:noProof/>
            <w:webHidden/>
          </w:rPr>
          <w:fldChar w:fldCharType="separate"/>
        </w:r>
        <w:r>
          <w:rPr>
            <w:noProof/>
            <w:webHidden/>
          </w:rPr>
          <w:t>12</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3" w:history="1">
        <w:r w:rsidRPr="0022389B">
          <w:rPr>
            <w:rStyle w:val="Hyperlink"/>
            <w:noProof/>
          </w:rPr>
          <w:t>3.4</w:t>
        </w:r>
        <w:r>
          <w:rPr>
            <w:rFonts w:ascii="Times New Roman" w:hAnsi="Times New Roman"/>
            <w:smallCaps w:val="0"/>
            <w:noProof/>
            <w:sz w:val="24"/>
            <w:szCs w:val="24"/>
            <w:lang w:val="fi-FI" w:eastAsia="fi-FI"/>
          </w:rPr>
          <w:tab/>
        </w:r>
        <w:r w:rsidRPr="0022389B">
          <w:rPr>
            <w:rStyle w:val="Hyperlink"/>
            <w:noProof/>
          </w:rPr>
          <w:t>Aika ja asiajärjestyksen toteuttaminen</w:t>
        </w:r>
        <w:r>
          <w:rPr>
            <w:noProof/>
            <w:webHidden/>
          </w:rPr>
          <w:tab/>
        </w:r>
        <w:r>
          <w:rPr>
            <w:noProof/>
            <w:webHidden/>
          </w:rPr>
          <w:fldChar w:fldCharType="begin"/>
        </w:r>
        <w:r>
          <w:rPr>
            <w:noProof/>
            <w:webHidden/>
          </w:rPr>
          <w:instrText xml:space="preserve"> PAGEREF _Toc284422953 \h </w:instrText>
        </w:r>
        <w:r>
          <w:rPr>
            <w:noProof/>
          </w:rPr>
        </w:r>
        <w:r>
          <w:rPr>
            <w:noProof/>
            <w:webHidden/>
          </w:rPr>
          <w:fldChar w:fldCharType="separate"/>
        </w:r>
        <w:r>
          <w:rPr>
            <w:noProof/>
            <w:webHidden/>
          </w:rPr>
          <w:t>13</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54" w:history="1">
        <w:r w:rsidRPr="0022389B">
          <w:rPr>
            <w:rStyle w:val="Hyperlink"/>
            <w:noProof/>
          </w:rPr>
          <w:t>3.4.1</w:t>
        </w:r>
        <w:r>
          <w:rPr>
            <w:rFonts w:ascii="Times New Roman" w:hAnsi="Times New Roman"/>
            <w:i w:val="0"/>
            <w:iCs w:val="0"/>
            <w:noProof/>
            <w:sz w:val="24"/>
            <w:szCs w:val="24"/>
            <w:lang w:val="fi-FI" w:eastAsia="fi-FI"/>
          </w:rPr>
          <w:tab/>
        </w:r>
        <w:r w:rsidRPr="0022389B">
          <w:rPr>
            <w:rStyle w:val="Hyperlink"/>
            <w:noProof/>
          </w:rPr>
          <w:t>Aika- ja asiajärjestys kirjanpitolain mukaan</w:t>
        </w:r>
        <w:r>
          <w:rPr>
            <w:noProof/>
            <w:webHidden/>
          </w:rPr>
          <w:tab/>
        </w:r>
        <w:r>
          <w:rPr>
            <w:noProof/>
            <w:webHidden/>
          </w:rPr>
          <w:fldChar w:fldCharType="begin"/>
        </w:r>
        <w:r>
          <w:rPr>
            <w:noProof/>
            <w:webHidden/>
          </w:rPr>
          <w:instrText xml:space="preserve"> PAGEREF _Toc284422954 \h </w:instrText>
        </w:r>
        <w:r>
          <w:rPr>
            <w:noProof/>
          </w:rPr>
        </w:r>
        <w:r>
          <w:rPr>
            <w:noProof/>
            <w:webHidden/>
          </w:rPr>
          <w:fldChar w:fldCharType="separate"/>
        </w:r>
        <w:r>
          <w:rPr>
            <w:noProof/>
            <w:webHidden/>
          </w:rPr>
          <w:t>13</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55" w:history="1">
        <w:r w:rsidRPr="0022389B">
          <w:rPr>
            <w:rStyle w:val="Hyperlink"/>
            <w:noProof/>
          </w:rPr>
          <w:t>3.4.2</w:t>
        </w:r>
        <w:r>
          <w:rPr>
            <w:rFonts w:ascii="Times New Roman" w:hAnsi="Times New Roman"/>
            <w:i w:val="0"/>
            <w:iCs w:val="0"/>
            <w:noProof/>
            <w:sz w:val="24"/>
            <w:szCs w:val="24"/>
            <w:lang w:val="fi-FI" w:eastAsia="fi-FI"/>
          </w:rPr>
          <w:tab/>
        </w:r>
        <w:r w:rsidRPr="0022389B">
          <w:rPr>
            <w:rStyle w:val="Hyperlink"/>
            <w:noProof/>
          </w:rPr>
          <w:t>Arvonlisäverolain vaatimukset aika- ja asiajärjestykselle</w:t>
        </w:r>
        <w:r>
          <w:rPr>
            <w:noProof/>
            <w:webHidden/>
          </w:rPr>
          <w:tab/>
        </w:r>
        <w:r>
          <w:rPr>
            <w:noProof/>
            <w:webHidden/>
          </w:rPr>
          <w:fldChar w:fldCharType="begin"/>
        </w:r>
        <w:r>
          <w:rPr>
            <w:noProof/>
            <w:webHidden/>
          </w:rPr>
          <w:instrText xml:space="preserve"> PAGEREF _Toc284422955 \h </w:instrText>
        </w:r>
        <w:r>
          <w:rPr>
            <w:noProof/>
          </w:rPr>
        </w:r>
        <w:r>
          <w:rPr>
            <w:noProof/>
            <w:webHidden/>
          </w:rPr>
          <w:fldChar w:fldCharType="separate"/>
        </w:r>
        <w:r>
          <w:rPr>
            <w:noProof/>
            <w:webHidden/>
          </w:rPr>
          <w:t>14</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56" w:history="1">
        <w:r w:rsidRPr="0022389B">
          <w:rPr>
            <w:rStyle w:val="Hyperlink"/>
            <w:noProof/>
          </w:rPr>
          <w:t>3.4.3</w:t>
        </w:r>
        <w:r>
          <w:rPr>
            <w:rFonts w:ascii="Times New Roman" w:hAnsi="Times New Roman"/>
            <w:i w:val="0"/>
            <w:iCs w:val="0"/>
            <w:noProof/>
            <w:sz w:val="24"/>
            <w:szCs w:val="24"/>
            <w:lang w:val="fi-FI" w:eastAsia="fi-FI"/>
          </w:rPr>
          <w:tab/>
        </w:r>
        <w:r w:rsidRPr="0022389B">
          <w:rPr>
            <w:rStyle w:val="Hyperlink"/>
            <w:noProof/>
          </w:rPr>
          <w:t>Ennakkoperintäasetuksen vaatimukset aika- ja asiajärjestykselle</w:t>
        </w:r>
        <w:r>
          <w:rPr>
            <w:noProof/>
            <w:webHidden/>
          </w:rPr>
          <w:tab/>
        </w:r>
        <w:r>
          <w:rPr>
            <w:noProof/>
            <w:webHidden/>
          </w:rPr>
          <w:fldChar w:fldCharType="begin"/>
        </w:r>
        <w:r>
          <w:rPr>
            <w:noProof/>
            <w:webHidden/>
          </w:rPr>
          <w:instrText xml:space="preserve"> PAGEREF _Toc284422956 \h </w:instrText>
        </w:r>
        <w:r>
          <w:rPr>
            <w:noProof/>
          </w:rPr>
        </w:r>
        <w:r>
          <w:rPr>
            <w:noProof/>
            <w:webHidden/>
          </w:rPr>
          <w:fldChar w:fldCharType="separate"/>
        </w:r>
        <w:r>
          <w:rPr>
            <w:noProof/>
            <w:webHidden/>
          </w:rPr>
          <w:t>15</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7" w:history="1">
        <w:r w:rsidRPr="0022389B">
          <w:rPr>
            <w:rStyle w:val="Hyperlink"/>
            <w:noProof/>
          </w:rPr>
          <w:t>3.5</w:t>
        </w:r>
        <w:r>
          <w:rPr>
            <w:rFonts w:ascii="Times New Roman" w:hAnsi="Times New Roman"/>
            <w:smallCaps w:val="0"/>
            <w:noProof/>
            <w:sz w:val="24"/>
            <w:szCs w:val="24"/>
            <w:lang w:val="fi-FI" w:eastAsia="fi-FI"/>
          </w:rPr>
          <w:tab/>
        </w:r>
        <w:r w:rsidRPr="0022389B">
          <w:rPr>
            <w:rStyle w:val="Hyperlink"/>
            <w:noProof/>
          </w:rPr>
          <w:t>Kirjausketju eli audit trail</w:t>
        </w:r>
        <w:r>
          <w:rPr>
            <w:noProof/>
            <w:webHidden/>
          </w:rPr>
          <w:tab/>
        </w:r>
        <w:r>
          <w:rPr>
            <w:noProof/>
            <w:webHidden/>
          </w:rPr>
          <w:fldChar w:fldCharType="begin"/>
        </w:r>
        <w:r>
          <w:rPr>
            <w:noProof/>
            <w:webHidden/>
          </w:rPr>
          <w:instrText xml:space="preserve"> PAGEREF _Toc284422957 \h </w:instrText>
        </w:r>
        <w:r>
          <w:rPr>
            <w:noProof/>
          </w:rPr>
        </w:r>
        <w:r>
          <w:rPr>
            <w:noProof/>
            <w:webHidden/>
          </w:rPr>
          <w:fldChar w:fldCharType="separate"/>
        </w:r>
        <w:r>
          <w:rPr>
            <w:noProof/>
            <w:webHidden/>
          </w:rPr>
          <w:t>16</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8" w:history="1">
        <w:r w:rsidRPr="0022389B">
          <w:rPr>
            <w:rStyle w:val="Hyperlink"/>
            <w:noProof/>
          </w:rPr>
          <w:t>3.6</w:t>
        </w:r>
        <w:r>
          <w:rPr>
            <w:rFonts w:ascii="Times New Roman" w:hAnsi="Times New Roman"/>
            <w:smallCaps w:val="0"/>
            <w:noProof/>
            <w:sz w:val="24"/>
            <w:szCs w:val="24"/>
            <w:lang w:val="fi-FI" w:eastAsia="fi-FI"/>
          </w:rPr>
          <w:tab/>
        </w:r>
        <w:r w:rsidRPr="0022389B">
          <w:rPr>
            <w:rStyle w:val="Hyperlink"/>
            <w:noProof/>
          </w:rPr>
          <w:t>Tililuettelo</w:t>
        </w:r>
        <w:r>
          <w:rPr>
            <w:noProof/>
            <w:webHidden/>
          </w:rPr>
          <w:tab/>
        </w:r>
        <w:r>
          <w:rPr>
            <w:noProof/>
            <w:webHidden/>
          </w:rPr>
          <w:fldChar w:fldCharType="begin"/>
        </w:r>
        <w:r>
          <w:rPr>
            <w:noProof/>
            <w:webHidden/>
          </w:rPr>
          <w:instrText xml:space="preserve"> PAGEREF _Toc284422958 \h </w:instrText>
        </w:r>
        <w:r>
          <w:rPr>
            <w:noProof/>
          </w:rPr>
        </w:r>
        <w:r>
          <w:rPr>
            <w:noProof/>
            <w:webHidden/>
          </w:rPr>
          <w:fldChar w:fldCharType="separate"/>
        </w:r>
        <w:r>
          <w:rPr>
            <w:noProof/>
            <w:webHidden/>
          </w:rPr>
          <w:t>17</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59" w:history="1">
        <w:r w:rsidRPr="0022389B">
          <w:rPr>
            <w:rStyle w:val="Hyperlink"/>
            <w:noProof/>
          </w:rPr>
          <w:t>3.7</w:t>
        </w:r>
        <w:r>
          <w:rPr>
            <w:rFonts w:ascii="Times New Roman" w:hAnsi="Times New Roman"/>
            <w:smallCaps w:val="0"/>
            <w:noProof/>
            <w:sz w:val="24"/>
            <w:szCs w:val="24"/>
            <w:lang w:val="fi-FI" w:eastAsia="fi-FI"/>
          </w:rPr>
          <w:tab/>
        </w:r>
        <w:r w:rsidRPr="0022389B">
          <w:rPr>
            <w:rStyle w:val="Hyperlink"/>
            <w:noProof/>
          </w:rPr>
          <w:t>Täsmäytykset</w:t>
        </w:r>
        <w:r>
          <w:rPr>
            <w:noProof/>
            <w:webHidden/>
          </w:rPr>
          <w:tab/>
        </w:r>
        <w:r>
          <w:rPr>
            <w:noProof/>
            <w:webHidden/>
          </w:rPr>
          <w:fldChar w:fldCharType="begin"/>
        </w:r>
        <w:r>
          <w:rPr>
            <w:noProof/>
            <w:webHidden/>
          </w:rPr>
          <w:instrText xml:space="preserve"> PAGEREF _Toc284422959 \h </w:instrText>
        </w:r>
        <w:r>
          <w:rPr>
            <w:noProof/>
          </w:rPr>
        </w:r>
        <w:r>
          <w:rPr>
            <w:noProof/>
            <w:webHidden/>
          </w:rPr>
          <w:fldChar w:fldCharType="separate"/>
        </w:r>
        <w:r>
          <w:rPr>
            <w:noProof/>
            <w:webHidden/>
          </w:rPr>
          <w:t>18</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60" w:history="1">
        <w:r w:rsidRPr="0022389B">
          <w:rPr>
            <w:rStyle w:val="Hyperlink"/>
            <w:noProof/>
          </w:rPr>
          <w:t>3.7.1</w:t>
        </w:r>
        <w:r>
          <w:rPr>
            <w:rFonts w:ascii="Times New Roman" w:hAnsi="Times New Roman"/>
            <w:i w:val="0"/>
            <w:iCs w:val="0"/>
            <w:noProof/>
            <w:sz w:val="24"/>
            <w:szCs w:val="24"/>
            <w:lang w:val="fi-FI" w:eastAsia="fi-FI"/>
          </w:rPr>
          <w:tab/>
        </w:r>
        <w:r w:rsidRPr="0022389B">
          <w:rPr>
            <w:rStyle w:val="Hyperlink"/>
            <w:noProof/>
          </w:rPr>
          <w:t>Täsmäytysten tarkoitus ja toteutus</w:t>
        </w:r>
        <w:r>
          <w:rPr>
            <w:noProof/>
            <w:webHidden/>
          </w:rPr>
          <w:tab/>
        </w:r>
        <w:r>
          <w:rPr>
            <w:noProof/>
            <w:webHidden/>
          </w:rPr>
          <w:fldChar w:fldCharType="begin"/>
        </w:r>
        <w:r>
          <w:rPr>
            <w:noProof/>
            <w:webHidden/>
          </w:rPr>
          <w:instrText xml:space="preserve"> PAGEREF _Toc284422960 \h </w:instrText>
        </w:r>
        <w:r>
          <w:rPr>
            <w:noProof/>
          </w:rPr>
        </w:r>
        <w:r>
          <w:rPr>
            <w:noProof/>
            <w:webHidden/>
          </w:rPr>
          <w:fldChar w:fldCharType="separate"/>
        </w:r>
        <w:r>
          <w:rPr>
            <w:noProof/>
            <w:webHidden/>
          </w:rPr>
          <w:t>18</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61" w:history="1">
        <w:r w:rsidRPr="0022389B">
          <w:rPr>
            <w:rStyle w:val="Hyperlink"/>
            <w:noProof/>
          </w:rPr>
          <w:t>3.7.2</w:t>
        </w:r>
        <w:r>
          <w:rPr>
            <w:rFonts w:ascii="Times New Roman" w:hAnsi="Times New Roman"/>
            <w:i w:val="0"/>
            <w:iCs w:val="0"/>
            <w:noProof/>
            <w:sz w:val="24"/>
            <w:szCs w:val="24"/>
            <w:lang w:val="fi-FI" w:eastAsia="fi-FI"/>
          </w:rPr>
          <w:tab/>
        </w:r>
        <w:r w:rsidRPr="0022389B">
          <w:rPr>
            <w:rStyle w:val="Hyperlink"/>
            <w:noProof/>
          </w:rPr>
          <w:t>Osakirjanpidon täsmäytys pääkirjanpitoon</w:t>
        </w:r>
        <w:r>
          <w:rPr>
            <w:noProof/>
            <w:webHidden/>
          </w:rPr>
          <w:tab/>
        </w:r>
        <w:r>
          <w:rPr>
            <w:noProof/>
            <w:webHidden/>
          </w:rPr>
          <w:fldChar w:fldCharType="begin"/>
        </w:r>
        <w:r>
          <w:rPr>
            <w:noProof/>
            <w:webHidden/>
          </w:rPr>
          <w:instrText xml:space="preserve"> PAGEREF _Toc284422961 \h </w:instrText>
        </w:r>
        <w:r>
          <w:rPr>
            <w:noProof/>
          </w:rPr>
        </w:r>
        <w:r>
          <w:rPr>
            <w:noProof/>
            <w:webHidden/>
          </w:rPr>
          <w:fldChar w:fldCharType="separate"/>
        </w:r>
        <w:r>
          <w:rPr>
            <w:noProof/>
            <w:webHidden/>
          </w:rPr>
          <w:t>20</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62" w:history="1">
        <w:r w:rsidRPr="0022389B">
          <w:rPr>
            <w:rStyle w:val="Hyperlink"/>
            <w:noProof/>
          </w:rPr>
          <w:t>3.7.3</w:t>
        </w:r>
        <w:r>
          <w:rPr>
            <w:rFonts w:ascii="Times New Roman" w:hAnsi="Times New Roman"/>
            <w:i w:val="0"/>
            <w:iCs w:val="0"/>
            <w:noProof/>
            <w:sz w:val="24"/>
            <w:szCs w:val="24"/>
            <w:lang w:val="fi-FI" w:eastAsia="fi-FI"/>
          </w:rPr>
          <w:tab/>
        </w:r>
        <w:r w:rsidRPr="0022389B">
          <w:rPr>
            <w:rStyle w:val="Hyperlink"/>
            <w:noProof/>
          </w:rPr>
          <w:t>Konekielisesti vastaanotettujen kirjanpitotietojen täsmäytys</w:t>
        </w:r>
        <w:r>
          <w:rPr>
            <w:noProof/>
            <w:webHidden/>
          </w:rPr>
          <w:tab/>
        </w:r>
        <w:r>
          <w:rPr>
            <w:noProof/>
            <w:webHidden/>
          </w:rPr>
          <w:fldChar w:fldCharType="begin"/>
        </w:r>
        <w:r>
          <w:rPr>
            <w:noProof/>
            <w:webHidden/>
          </w:rPr>
          <w:instrText xml:space="preserve"> PAGEREF _Toc284422962 \h </w:instrText>
        </w:r>
        <w:r>
          <w:rPr>
            <w:noProof/>
          </w:rPr>
        </w:r>
        <w:r>
          <w:rPr>
            <w:noProof/>
            <w:webHidden/>
          </w:rPr>
          <w:fldChar w:fldCharType="separate"/>
        </w:r>
        <w:r>
          <w:rPr>
            <w:noProof/>
            <w:webHidden/>
          </w:rPr>
          <w:t>21</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63" w:history="1">
        <w:r w:rsidRPr="0022389B">
          <w:rPr>
            <w:rStyle w:val="Hyperlink"/>
            <w:noProof/>
          </w:rPr>
          <w:t>3.7.4</w:t>
        </w:r>
        <w:r>
          <w:rPr>
            <w:rFonts w:ascii="Times New Roman" w:hAnsi="Times New Roman"/>
            <w:i w:val="0"/>
            <w:iCs w:val="0"/>
            <w:noProof/>
            <w:sz w:val="24"/>
            <w:szCs w:val="24"/>
            <w:lang w:val="fi-FI" w:eastAsia="fi-FI"/>
          </w:rPr>
          <w:tab/>
        </w:r>
        <w:r w:rsidRPr="0022389B">
          <w:rPr>
            <w:rStyle w:val="Hyperlink"/>
            <w:noProof/>
          </w:rPr>
          <w:t>Korjausmerkintöjen täsmäyttäminen</w:t>
        </w:r>
        <w:r>
          <w:rPr>
            <w:noProof/>
            <w:webHidden/>
          </w:rPr>
          <w:tab/>
        </w:r>
        <w:r>
          <w:rPr>
            <w:noProof/>
            <w:webHidden/>
          </w:rPr>
          <w:fldChar w:fldCharType="begin"/>
        </w:r>
        <w:r>
          <w:rPr>
            <w:noProof/>
            <w:webHidden/>
          </w:rPr>
          <w:instrText xml:space="preserve"> PAGEREF _Toc284422963 \h </w:instrText>
        </w:r>
        <w:r>
          <w:rPr>
            <w:noProof/>
          </w:rPr>
        </w:r>
        <w:r>
          <w:rPr>
            <w:noProof/>
            <w:webHidden/>
          </w:rPr>
          <w:fldChar w:fldCharType="separate"/>
        </w:r>
        <w:r>
          <w:rPr>
            <w:noProof/>
            <w:webHidden/>
          </w:rPr>
          <w:t>21</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64" w:history="1">
        <w:r w:rsidRPr="0022389B">
          <w:rPr>
            <w:rStyle w:val="Hyperlink"/>
            <w:noProof/>
          </w:rPr>
          <w:t>3.7.5</w:t>
        </w:r>
        <w:r>
          <w:rPr>
            <w:rFonts w:ascii="Times New Roman" w:hAnsi="Times New Roman"/>
            <w:i w:val="0"/>
            <w:iCs w:val="0"/>
            <w:noProof/>
            <w:sz w:val="24"/>
            <w:szCs w:val="24"/>
            <w:lang w:val="fi-FI" w:eastAsia="fi-FI"/>
          </w:rPr>
          <w:tab/>
        </w:r>
        <w:r w:rsidRPr="0022389B">
          <w:rPr>
            <w:rStyle w:val="Hyperlink"/>
            <w:noProof/>
          </w:rPr>
          <w:t>Tositteiden ja kirjanpitomerkintöjen yhdistämällä säilyttämisen edellyttämät täsmäytykset</w:t>
        </w:r>
        <w:r>
          <w:rPr>
            <w:noProof/>
            <w:webHidden/>
          </w:rPr>
          <w:tab/>
        </w:r>
        <w:r>
          <w:rPr>
            <w:noProof/>
            <w:webHidden/>
          </w:rPr>
          <w:fldChar w:fldCharType="begin"/>
        </w:r>
        <w:r>
          <w:rPr>
            <w:noProof/>
            <w:webHidden/>
          </w:rPr>
          <w:instrText xml:space="preserve"> PAGEREF _Toc284422964 \h </w:instrText>
        </w:r>
        <w:r>
          <w:rPr>
            <w:noProof/>
          </w:rPr>
        </w:r>
        <w:r>
          <w:rPr>
            <w:noProof/>
            <w:webHidden/>
          </w:rPr>
          <w:fldChar w:fldCharType="separate"/>
        </w:r>
        <w:r>
          <w:rPr>
            <w:noProof/>
            <w:webHidden/>
          </w:rPr>
          <w:t>21</w:t>
        </w:r>
        <w:r>
          <w:rPr>
            <w:noProof/>
            <w:webHidden/>
          </w:rPr>
          <w:fldChar w:fldCharType="end"/>
        </w:r>
      </w:hyperlink>
    </w:p>
    <w:p w:rsidR="002327D0" w:rsidRDefault="002327D0">
      <w:pPr>
        <w:pStyle w:val="TOC1"/>
        <w:rPr>
          <w:rFonts w:ascii="Times New Roman" w:hAnsi="Times New Roman"/>
          <w:b w:val="0"/>
          <w:bCs w:val="0"/>
          <w:caps w:val="0"/>
          <w:noProof/>
          <w:sz w:val="24"/>
          <w:szCs w:val="24"/>
          <w:lang w:val="fi-FI" w:eastAsia="fi-FI"/>
        </w:rPr>
      </w:pPr>
      <w:hyperlink w:anchor="_Toc284422965" w:history="1">
        <w:r w:rsidRPr="0022389B">
          <w:rPr>
            <w:rStyle w:val="Hyperlink"/>
            <w:noProof/>
          </w:rPr>
          <w:t>4</w:t>
        </w:r>
        <w:r>
          <w:rPr>
            <w:rFonts w:ascii="Times New Roman" w:hAnsi="Times New Roman"/>
            <w:b w:val="0"/>
            <w:bCs w:val="0"/>
            <w:caps w:val="0"/>
            <w:noProof/>
            <w:sz w:val="24"/>
            <w:szCs w:val="24"/>
            <w:lang w:val="fi-FI" w:eastAsia="fi-FI"/>
          </w:rPr>
          <w:tab/>
        </w:r>
        <w:r w:rsidRPr="0022389B">
          <w:rPr>
            <w:rStyle w:val="Hyperlink"/>
            <w:noProof/>
          </w:rPr>
          <w:t>Kirjanpitoaineisto ja sen säilyttäminen</w:t>
        </w:r>
        <w:r>
          <w:rPr>
            <w:noProof/>
            <w:webHidden/>
          </w:rPr>
          <w:tab/>
        </w:r>
        <w:r>
          <w:rPr>
            <w:noProof/>
            <w:webHidden/>
          </w:rPr>
          <w:fldChar w:fldCharType="begin"/>
        </w:r>
        <w:r>
          <w:rPr>
            <w:noProof/>
            <w:webHidden/>
          </w:rPr>
          <w:instrText xml:space="preserve"> PAGEREF _Toc284422965 \h </w:instrText>
        </w:r>
        <w:r>
          <w:rPr>
            <w:noProof/>
          </w:rPr>
        </w:r>
        <w:r>
          <w:rPr>
            <w:noProof/>
            <w:webHidden/>
          </w:rPr>
          <w:fldChar w:fldCharType="separate"/>
        </w:r>
        <w:r>
          <w:rPr>
            <w:noProof/>
            <w:webHidden/>
          </w:rPr>
          <w:t>22</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66" w:history="1">
        <w:r w:rsidRPr="0022389B">
          <w:rPr>
            <w:rStyle w:val="Hyperlink"/>
            <w:noProof/>
          </w:rPr>
          <w:t>4.1</w:t>
        </w:r>
        <w:r>
          <w:rPr>
            <w:rFonts w:ascii="Times New Roman" w:hAnsi="Times New Roman"/>
            <w:smallCaps w:val="0"/>
            <w:noProof/>
            <w:sz w:val="24"/>
            <w:szCs w:val="24"/>
            <w:lang w:val="fi-FI" w:eastAsia="fi-FI"/>
          </w:rPr>
          <w:tab/>
        </w:r>
        <w:r w:rsidRPr="0022389B">
          <w:rPr>
            <w:rStyle w:val="Hyperlink"/>
            <w:noProof/>
          </w:rPr>
          <w:t>Kirjanpitoaineiston säilytysaikaa koskevat säädökset</w:t>
        </w:r>
        <w:r>
          <w:rPr>
            <w:noProof/>
            <w:webHidden/>
          </w:rPr>
          <w:tab/>
        </w:r>
        <w:r>
          <w:rPr>
            <w:noProof/>
            <w:webHidden/>
          </w:rPr>
          <w:fldChar w:fldCharType="begin"/>
        </w:r>
        <w:r>
          <w:rPr>
            <w:noProof/>
            <w:webHidden/>
          </w:rPr>
          <w:instrText xml:space="preserve"> PAGEREF _Toc284422966 \h </w:instrText>
        </w:r>
        <w:r>
          <w:rPr>
            <w:noProof/>
          </w:rPr>
        </w:r>
        <w:r>
          <w:rPr>
            <w:noProof/>
            <w:webHidden/>
          </w:rPr>
          <w:fldChar w:fldCharType="separate"/>
        </w:r>
        <w:r>
          <w:rPr>
            <w:noProof/>
            <w:webHidden/>
          </w:rPr>
          <w:t>22</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67" w:history="1">
        <w:r w:rsidRPr="0022389B">
          <w:rPr>
            <w:rStyle w:val="Hyperlink"/>
            <w:noProof/>
          </w:rPr>
          <w:t>4.2</w:t>
        </w:r>
        <w:r>
          <w:rPr>
            <w:rFonts w:ascii="Times New Roman" w:hAnsi="Times New Roman"/>
            <w:smallCaps w:val="0"/>
            <w:noProof/>
            <w:sz w:val="24"/>
            <w:szCs w:val="24"/>
            <w:lang w:val="fi-FI" w:eastAsia="fi-FI"/>
          </w:rPr>
          <w:tab/>
        </w:r>
        <w:r w:rsidRPr="0022389B">
          <w:rPr>
            <w:rStyle w:val="Hyperlink"/>
            <w:noProof/>
          </w:rPr>
          <w:t>Kirjanpitoaineisto</w:t>
        </w:r>
        <w:r>
          <w:rPr>
            <w:noProof/>
            <w:webHidden/>
          </w:rPr>
          <w:tab/>
        </w:r>
        <w:r>
          <w:rPr>
            <w:noProof/>
            <w:webHidden/>
          </w:rPr>
          <w:fldChar w:fldCharType="begin"/>
        </w:r>
        <w:r>
          <w:rPr>
            <w:noProof/>
            <w:webHidden/>
          </w:rPr>
          <w:instrText xml:space="preserve"> PAGEREF _Toc284422967 \h </w:instrText>
        </w:r>
        <w:r>
          <w:rPr>
            <w:noProof/>
          </w:rPr>
        </w:r>
        <w:r>
          <w:rPr>
            <w:noProof/>
            <w:webHidden/>
          </w:rPr>
          <w:fldChar w:fldCharType="separate"/>
        </w:r>
        <w:r>
          <w:rPr>
            <w:noProof/>
            <w:webHidden/>
          </w:rPr>
          <w:t>23</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68" w:history="1">
        <w:r w:rsidRPr="0022389B">
          <w:rPr>
            <w:rStyle w:val="Hyperlink"/>
            <w:noProof/>
          </w:rPr>
          <w:t>4.3</w:t>
        </w:r>
        <w:r>
          <w:rPr>
            <w:rFonts w:ascii="Times New Roman" w:hAnsi="Times New Roman"/>
            <w:smallCaps w:val="0"/>
            <w:noProof/>
            <w:sz w:val="24"/>
            <w:szCs w:val="24"/>
            <w:lang w:val="fi-FI" w:eastAsia="fi-FI"/>
          </w:rPr>
          <w:tab/>
        </w:r>
        <w:r w:rsidRPr="0022389B">
          <w:rPr>
            <w:rStyle w:val="Hyperlink"/>
            <w:noProof/>
          </w:rPr>
          <w:t>Kirjanpitoaineiston säilytysmenetelmiä koskevat säädökset</w:t>
        </w:r>
        <w:r>
          <w:rPr>
            <w:noProof/>
            <w:webHidden/>
          </w:rPr>
          <w:tab/>
        </w:r>
        <w:r>
          <w:rPr>
            <w:noProof/>
            <w:webHidden/>
          </w:rPr>
          <w:fldChar w:fldCharType="begin"/>
        </w:r>
        <w:r>
          <w:rPr>
            <w:noProof/>
            <w:webHidden/>
          </w:rPr>
          <w:instrText xml:space="preserve"> PAGEREF _Toc284422968 \h </w:instrText>
        </w:r>
        <w:r>
          <w:rPr>
            <w:noProof/>
          </w:rPr>
        </w:r>
        <w:r>
          <w:rPr>
            <w:noProof/>
            <w:webHidden/>
          </w:rPr>
          <w:fldChar w:fldCharType="separate"/>
        </w:r>
        <w:r>
          <w:rPr>
            <w:noProof/>
            <w:webHidden/>
          </w:rPr>
          <w:t>24</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69" w:history="1">
        <w:r w:rsidRPr="0022389B">
          <w:rPr>
            <w:rStyle w:val="Hyperlink"/>
            <w:noProof/>
          </w:rPr>
          <w:t>4.4</w:t>
        </w:r>
        <w:r>
          <w:rPr>
            <w:rFonts w:ascii="Times New Roman" w:hAnsi="Times New Roman"/>
            <w:smallCaps w:val="0"/>
            <w:noProof/>
            <w:sz w:val="24"/>
            <w:szCs w:val="24"/>
            <w:lang w:val="fi-FI" w:eastAsia="fi-FI"/>
          </w:rPr>
          <w:tab/>
        </w:r>
        <w:r w:rsidRPr="0022389B">
          <w:rPr>
            <w:rStyle w:val="Hyperlink"/>
            <w:noProof/>
          </w:rPr>
          <w:t>Kirjanpitoaineiston säilyttäminen tilikauden aikana</w:t>
        </w:r>
        <w:r>
          <w:rPr>
            <w:noProof/>
            <w:webHidden/>
          </w:rPr>
          <w:tab/>
        </w:r>
        <w:r>
          <w:rPr>
            <w:noProof/>
            <w:webHidden/>
          </w:rPr>
          <w:fldChar w:fldCharType="begin"/>
        </w:r>
        <w:r>
          <w:rPr>
            <w:noProof/>
            <w:webHidden/>
          </w:rPr>
          <w:instrText xml:space="preserve"> PAGEREF _Toc284422969 \h </w:instrText>
        </w:r>
        <w:r>
          <w:rPr>
            <w:noProof/>
          </w:rPr>
        </w:r>
        <w:r>
          <w:rPr>
            <w:noProof/>
            <w:webHidden/>
          </w:rPr>
          <w:fldChar w:fldCharType="separate"/>
        </w:r>
        <w:r>
          <w:rPr>
            <w:noProof/>
            <w:webHidden/>
          </w:rPr>
          <w:t>25</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70" w:history="1">
        <w:r w:rsidRPr="0022389B">
          <w:rPr>
            <w:rStyle w:val="Hyperlink"/>
            <w:noProof/>
          </w:rPr>
          <w:t>4.5</w:t>
        </w:r>
        <w:r>
          <w:rPr>
            <w:rFonts w:ascii="Times New Roman" w:hAnsi="Times New Roman"/>
            <w:smallCaps w:val="0"/>
            <w:noProof/>
            <w:sz w:val="24"/>
            <w:szCs w:val="24"/>
            <w:lang w:val="fi-FI" w:eastAsia="fi-FI"/>
          </w:rPr>
          <w:tab/>
        </w:r>
        <w:r w:rsidRPr="0022389B">
          <w:rPr>
            <w:rStyle w:val="Hyperlink"/>
            <w:noProof/>
          </w:rPr>
          <w:t>Kirjanpitoaineiston säilyttäminen pysyvästi koneellisella tietovälineellä</w:t>
        </w:r>
        <w:r>
          <w:rPr>
            <w:noProof/>
            <w:webHidden/>
          </w:rPr>
          <w:tab/>
        </w:r>
        <w:r>
          <w:rPr>
            <w:noProof/>
            <w:webHidden/>
          </w:rPr>
          <w:fldChar w:fldCharType="begin"/>
        </w:r>
        <w:r>
          <w:rPr>
            <w:noProof/>
            <w:webHidden/>
          </w:rPr>
          <w:instrText xml:space="preserve"> PAGEREF _Toc284422970 \h </w:instrText>
        </w:r>
        <w:r>
          <w:rPr>
            <w:noProof/>
          </w:rPr>
        </w:r>
        <w:r>
          <w:rPr>
            <w:noProof/>
            <w:webHidden/>
          </w:rPr>
          <w:fldChar w:fldCharType="separate"/>
        </w:r>
        <w:r>
          <w:rPr>
            <w:noProof/>
            <w:webHidden/>
          </w:rPr>
          <w:t>26</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1" w:history="1">
        <w:r w:rsidRPr="0022389B">
          <w:rPr>
            <w:rStyle w:val="Hyperlink"/>
            <w:noProof/>
          </w:rPr>
          <w:t>4.5.1</w:t>
        </w:r>
        <w:r>
          <w:rPr>
            <w:rFonts w:ascii="Times New Roman" w:hAnsi="Times New Roman"/>
            <w:i w:val="0"/>
            <w:iCs w:val="0"/>
            <w:noProof/>
            <w:sz w:val="24"/>
            <w:szCs w:val="24"/>
            <w:lang w:val="fi-FI" w:eastAsia="fi-FI"/>
          </w:rPr>
          <w:tab/>
        </w:r>
        <w:r w:rsidRPr="0022389B">
          <w:rPr>
            <w:rStyle w:val="Hyperlink"/>
            <w:noProof/>
          </w:rPr>
          <w:t>Vaatimukset koskien kirjanpitoaineiston pysyvää säilyttämistä koneellisella tietovälineellä</w:t>
        </w:r>
        <w:r>
          <w:rPr>
            <w:noProof/>
            <w:webHidden/>
          </w:rPr>
          <w:tab/>
        </w:r>
        <w:r>
          <w:rPr>
            <w:noProof/>
            <w:webHidden/>
          </w:rPr>
          <w:fldChar w:fldCharType="begin"/>
        </w:r>
        <w:r>
          <w:rPr>
            <w:noProof/>
            <w:webHidden/>
          </w:rPr>
          <w:instrText xml:space="preserve"> PAGEREF _Toc284422971 \h </w:instrText>
        </w:r>
        <w:r>
          <w:rPr>
            <w:noProof/>
          </w:rPr>
        </w:r>
        <w:r>
          <w:rPr>
            <w:noProof/>
            <w:webHidden/>
          </w:rPr>
          <w:fldChar w:fldCharType="separate"/>
        </w:r>
        <w:r>
          <w:rPr>
            <w:noProof/>
            <w:webHidden/>
          </w:rPr>
          <w:t>26</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2" w:history="1">
        <w:r w:rsidRPr="0022389B">
          <w:rPr>
            <w:rStyle w:val="Hyperlink"/>
            <w:noProof/>
          </w:rPr>
          <w:t>4.5.2</w:t>
        </w:r>
        <w:r>
          <w:rPr>
            <w:rFonts w:ascii="Times New Roman" w:hAnsi="Times New Roman"/>
            <w:i w:val="0"/>
            <w:iCs w:val="0"/>
            <w:noProof/>
            <w:sz w:val="24"/>
            <w:szCs w:val="24"/>
            <w:lang w:val="fi-FI" w:eastAsia="fi-FI"/>
          </w:rPr>
          <w:tab/>
        </w:r>
        <w:r w:rsidRPr="0022389B">
          <w:rPr>
            <w:rStyle w:val="Hyperlink"/>
            <w:noProof/>
          </w:rPr>
          <w:t>Kirjanpitoaineiston siirto pysyvään säilytykseen tai kirjanpitoaineiston muokkaus pysyvään säilytykseen soveltuvaksi sekä tietosisällön oikeellisuuden tarkastus</w:t>
        </w:r>
        <w:r>
          <w:rPr>
            <w:noProof/>
            <w:webHidden/>
          </w:rPr>
          <w:tab/>
        </w:r>
        <w:r>
          <w:rPr>
            <w:noProof/>
            <w:webHidden/>
          </w:rPr>
          <w:fldChar w:fldCharType="begin"/>
        </w:r>
        <w:r>
          <w:rPr>
            <w:noProof/>
            <w:webHidden/>
          </w:rPr>
          <w:instrText xml:space="preserve"> PAGEREF _Toc284422972 \h </w:instrText>
        </w:r>
        <w:r>
          <w:rPr>
            <w:noProof/>
          </w:rPr>
        </w:r>
        <w:r>
          <w:rPr>
            <w:noProof/>
            <w:webHidden/>
          </w:rPr>
          <w:fldChar w:fldCharType="separate"/>
        </w:r>
        <w:r>
          <w:rPr>
            <w:noProof/>
            <w:webHidden/>
          </w:rPr>
          <w:t>27</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3" w:history="1">
        <w:r w:rsidRPr="0022389B">
          <w:rPr>
            <w:rStyle w:val="Hyperlink"/>
            <w:noProof/>
          </w:rPr>
          <w:t>4.5.3</w:t>
        </w:r>
        <w:r>
          <w:rPr>
            <w:rFonts w:ascii="Times New Roman" w:hAnsi="Times New Roman"/>
            <w:i w:val="0"/>
            <w:iCs w:val="0"/>
            <w:noProof/>
            <w:sz w:val="24"/>
            <w:szCs w:val="24"/>
            <w:lang w:val="fi-FI" w:eastAsia="fi-FI"/>
          </w:rPr>
          <w:tab/>
        </w:r>
        <w:r w:rsidRPr="0022389B">
          <w:rPr>
            <w:rStyle w:val="Hyperlink"/>
            <w:noProof/>
          </w:rPr>
          <w:t>Pysyvästi säilytetyn kirjanpitoaineiston sisällön kuvaus</w:t>
        </w:r>
        <w:r>
          <w:rPr>
            <w:noProof/>
            <w:webHidden/>
          </w:rPr>
          <w:tab/>
        </w:r>
        <w:r>
          <w:rPr>
            <w:noProof/>
            <w:webHidden/>
          </w:rPr>
          <w:fldChar w:fldCharType="begin"/>
        </w:r>
        <w:r>
          <w:rPr>
            <w:noProof/>
            <w:webHidden/>
          </w:rPr>
          <w:instrText xml:space="preserve"> PAGEREF _Toc284422973 \h </w:instrText>
        </w:r>
        <w:r>
          <w:rPr>
            <w:noProof/>
          </w:rPr>
        </w:r>
        <w:r>
          <w:rPr>
            <w:noProof/>
            <w:webHidden/>
          </w:rPr>
          <w:fldChar w:fldCharType="separate"/>
        </w:r>
        <w:r>
          <w:rPr>
            <w:noProof/>
            <w:webHidden/>
          </w:rPr>
          <w:t>28</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4" w:history="1">
        <w:r w:rsidRPr="0022389B">
          <w:rPr>
            <w:rStyle w:val="Hyperlink"/>
            <w:noProof/>
          </w:rPr>
          <w:t>4.5.4</w:t>
        </w:r>
        <w:r>
          <w:rPr>
            <w:rFonts w:ascii="Times New Roman" w:hAnsi="Times New Roman"/>
            <w:i w:val="0"/>
            <w:iCs w:val="0"/>
            <w:noProof/>
            <w:sz w:val="24"/>
            <w:szCs w:val="24"/>
            <w:lang w:val="fi-FI" w:eastAsia="fi-FI"/>
          </w:rPr>
          <w:tab/>
        </w:r>
        <w:r w:rsidRPr="0022389B">
          <w:rPr>
            <w:rStyle w:val="Hyperlink"/>
            <w:noProof/>
          </w:rPr>
          <w:t>Kirjanpitoaineiston muuttumattomuuden varmistaminen</w:t>
        </w:r>
        <w:r>
          <w:rPr>
            <w:noProof/>
            <w:webHidden/>
          </w:rPr>
          <w:tab/>
        </w:r>
        <w:r>
          <w:rPr>
            <w:noProof/>
            <w:webHidden/>
          </w:rPr>
          <w:fldChar w:fldCharType="begin"/>
        </w:r>
        <w:r>
          <w:rPr>
            <w:noProof/>
            <w:webHidden/>
          </w:rPr>
          <w:instrText xml:space="preserve"> PAGEREF _Toc284422974 \h </w:instrText>
        </w:r>
        <w:r>
          <w:rPr>
            <w:noProof/>
          </w:rPr>
        </w:r>
        <w:r>
          <w:rPr>
            <w:noProof/>
            <w:webHidden/>
          </w:rPr>
          <w:fldChar w:fldCharType="separate"/>
        </w:r>
        <w:r>
          <w:rPr>
            <w:noProof/>
            <w:webHidden/>
          </w:rPr>
          <w:t>29</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5" w:history="1">
        <w:r w:rsidRPr="0022389B">
          <w:rPr>
            <w:rStyle w:val="Hyperlink"/>
            <w:noProof/>
          </w:rPr>
          <w:t>4.5.5</w:t>
        </w:r>
        <w:r>
          <w:rPr>
            <w:rFonts w:ascii="Times New Roman" w:hAnsi="Times New Roman"/>
            <w:i w:val="0"/>
            <w:iCs w:val="0"/>
            <w:noProof/>
            <w:sz w:val="24"/>
            <w:szCs w:val="24"/>
            <w:lang w:val="fi-FI" w:eastAsia="fi-FI"/>
          </w:rPr>
          <w:tab/>
        </w:r>
        <w:r w:rsidRPr="0022389B">
          <w:rPr>
            <w:rStyle w:val="Hyperlink"/>
            <w:noProof/>
          </w:rPr>
          <w:t>Tallennusmuodot ja tietovälineet</w:t>
        </w:r>
        <w:r>
          <w:rPr>
            <w:noProof/>
            <w:webHidden/>
          </w:rPr>
          <w:tab/>
        </w:r>
        <w:r>
          <w:rPr>
            <w:noProof/>
            <w:webHidden/>
          </w:rPr>
          <w:fldChar w:fldCharType="begin"/>
        </w:r>
        <w:r>
          <w:rPr>
            <w:noProof/>
            <w:webHidden/>
          </w:rPr>
          <w:instrText xml:space="preserve"> PAGEREF _Toc284422975 \h </w:instrText>
        </w:r>
        <w:r>
          <w:rPr>
            <w:noProof/>
          </w:rPr>
        </w:r>
        <w:r>
          <w:rPr>
            <w:noProof/>
            <w:webHidden/>
          </w:rPr>
          <w:fldChar w:fldCharType="separate"/>
        </w:r>
        <w:r>
          <w:rPr>
            <w:noProof/>
            <w:webHidden/>
          </w:rPr>
          <w:t>30</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6" w:history="1">
        <w:r w:rsidRPr="0022389B">
          <w:rPr>
            <w:rStyle w:val="Hyperlink"/>
            <w:noProof/>
          </w:rPr>
          <w:t>4.5.6</w:t>
        </w:r>
        <w:r>
          <w:rPr>
            <w:rFonts w:ascii="Times New Roman" w:hAnsi="Times New Roman"/>
            <w:i w:val="0"/>
            <w:iCs w:val="0"/>
            <w:noProof/>
            <w:sz w:val="24"/>
            <w:szCs w:val="24"/>
            <w:lang w:val="fi-FI" w:eastAsia="fi-FI"/>
          </w:rPr>
          <w:tab/>
        </w:r>
        <w:r w:rsidRPr="0022389B">
          <w:rPr>
            <w:rStyle w:val="Hyperlink"/>
            <w:noProof/>
          </w:rPr>
          <w:t>Kirjanpidon pysyvään säilyttämiseen käytettävät ohjelmistot</w:t>
        </w:r>
        <w:r>
          <w:rPr>
            <w:noProof/>
            <w:webHidden/>
          </w:rPr>
          <w:tab/>
        </w:r>
        <w:r>
          <w:rPr>
            <w:noProof/>
            <w:webHidden/>
          </w:rPr>
          <w:fldChar w:fldCharType="begin"/>
        </w:r>
        <w:r>
          <w:rPr>
            <w:noProof/>
            <w:webHidden/>
          </w:rPr>
          <w:instrText xml:space="preserve"> PAGEREF _Toc284422976 \h </w:instrText>
        </w:r>
        <w:r>
          <w:rPr>
            <w:noProof/>
          </w:rPr>
        </w:r>
        <w:r>
          <w:rPr>
            <w:noProof/>
            <w:webHidden/>
          </w:rPr>
          <w:fldChar w:fldCharType="separate"/>
        </w:r>
        <w:r>
          <w:rPr>
            <w:noProof/>
            <w:webHidden/>
          </w:rPr>
          <w:t>31</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7" w:history="1">
        <w:r w:rsidRPr="0022389B">
          <w:rPr>
            <w:rStyle w:val="Hyperlink"/>
            <w:noProof/>
          </w:rPr>
          <w:t>4.5.7</w:t>
        </w:r>
        <w:r>
          <w:rPr>
            <w:rFonts w:ascii="Times New Roman" w:hAnsi="Times New Roman"/>
            <w:i w:val="0"/>
            <w:iCs w:val="0"/>
            <w:noProof/>
            <w:sz w:val="24"/>
            <w:szCs w:val="24"/>
            <w:lang w:val="fi-FI" w:eastAsia="fi-FI"/>
          </w:rPr>
          <w:tab/>
        </w:r>
        <w:r w:rsidRPr="0022389B">
          <w:rPr>
            <w:rStyle w:val="Hyperlink"/>
            <w:noProof/>
          </w:rPr>
          <w:t>Kirjanpidon pysyvä säilyttäminen ulkopuolisella palveluntarjoajalla</w:t>
        </w:r>
        <w:r>
          <w:rPr>
            <w:noProof/>
            <w:webHidden/>
          </w:rPr>
          <w:tab/>
        </w:r>
        <w:r>
          <w:rPr>
            <w:noProof/>
            <w:webHidden/>
          </w:rPr>
          <w:fldChar w:fldCharType="begin"/>
        </w:r>
        <w:r>
          <w:rPr>
            <w:noProof/>
            <w:webHidden/>
          </w:rPr>
          <w:instrText xml:space="preserve"> PAGEREF _Toc284422977 \h </w:instrText>
        </w:r>
        <w:r>
          <w:rPr>
            <w:noProof/>
          </w:rPr>
        </w:r>
        <w:r>
          <w:rPr>
            <w:noProof/>
            <w:webHidden/>
          </w:rPr>
          <w:fldChar w:fldCharType="separate"/>
        </w:r>
        <w:r>
          <w:rPr>
            <w:noProof/>
            <w:webHidden/>
          </w:rPr>
          <w:t>31</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78" w:history="1">
        <w:r w:rsidRPr="0022389B">
          <w:rPr>
            <w:rStyle w:val="Hyperlink"/>
            <w:noProof/>
          </w:rPr>
          <w:t>4.5.8</w:t>
        </w:r>
        <w:r>
          <w:rPr>
            <w:rFonts w:ascii="Times New Roman" w:hAnsi="Times New Roman"/>
            <w:i w:val="0"/>
            <w:iCs w:val="0"/>
            <w:noProof/>
            <w:sz w:val="24"/>
            <w:szCs w:val="24"/>
            <w:lang w:val="fi-FI" w:eastAsia="fi-FI"/>
          </w:rPr>
          <w:tab/>
        </w:r>
        <w:r w:rsidRPr="0022389B">
          <w:rPr>
            <w:rStyle w:val="Hyperlink"/>
            <w:noProof/>
          </w:rPr>
          <w:t>Kirjanpitoaineiston saattaminen selväkieliseen muotoon</w:t>
        </w:r>
        <w:r>
          <w:rPr>
            <w:noProof/>
            <w:webHidden/>
          </w:rPr>
          <w:tab/>
        </w:r>
        <w:r>
          <w:rPr>
            <w:noProof/>
            <w:webHidden/>
          </w:rPr>
          <w:fldChar w:fldCharType="begin"/>
        </w:r>
        <w:r>
          <w:rPr>
            <w:noProof/>
            <w:webHidden/>
          </w:rPr>
          <w:instrText xml:space="preserve"> PAGEREF _Toc284422978 \h </w:instrText>
        </w:r>
        <w:r>
          <w:rPr>
            <w:noProof/>
          </w:rPr>
        </w:r>
        <w:r>
          <w:rPr>
            <w:noProof/>
            <w:webHidden/>
          </w:rPr>
          <w:fldChar w:fldCharType="separate"/>
        </w:r>
        <w:r>
          <w:rPr>
            <w:noProof/>
            <w:webHidden/>
          </w:rPr>
          <w:t>31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79" w:history="1">
        <w:r w:rsidRPr="0022389B">
          <w:rPr>
            <w:rStyle w:val="Hyperlink"/>
            <w:noProof/>
          </w:rPr>
          <w:t>4.6</w:t>
        </w:r>
        <w:r>
          <w:rPr>
            <w:rFonts w:ascii="Times New Roman" w:hAnsi="Times New Roman"/>
            <w:smallCaps w:val="0"/>
            <w:noProof/>
            <w:sz w:val="24"/>
            <w:szCs w:val="24"/>
            <w:lang w:val="fi-FI" w:eastAsia="fi-FI"/>
          </w:rPr>
          <w:tab/>
        </w:r>
        <w:r w:rsidRPr="0022389B">
          <w:rPr>
            <w:rStyle w:val="Hyperlink"/>
            <w:noProof/>
          </w:rPr>
          <w:t>Kirjanpitoaineiston säilyttäminen Suomen ulkopuolella</w:t>
        </w:r>
        <w:r>
          <w:rPr>
            <w:noProof/>
            <w:webHidden/>
          </w:rPr>
          <w:tab/>
        </w:r>
        <w:r>
          <w:rPr>
            <w:noProof/>
            <w:webHidden/>
          </w:rPr>
          <w:fldChar w:fldCharType="begin"/>
        </w:r>
        <w:r>
          <w:rPr>
            <w:noProof/>
            <w:webHidden/>
          </w:rPr>
          <w:instrText xml:space="preserve"> PAGEREF _Toc284422979 \h </w:instrText>
        </w:r>
        <w:r>
          <w:rPr>
            <w:noProof/>
          </w:rPr>
        </w:r>
        <w:r>
          <w:rPr>
            <w:noProof/>
            <w:webHidden/>
          </w:rPr>
          <w:fldChar w:fldCharType="separate"/>
        </w:r>
        <w:r>
          <w:rPr>
            <w:noProof/>
            <w:webHidden/>
          </w:rPr>
          <w:t>32</w:t>
        </w:r>
        <w:r>
          <w:rPr>
            <w:noProof/>
            <w:webHidden/>
          </w:rPr>
          <w:fldChar w:fldCharType="end"/>
        </w:r>
      </w:hyperlink>
    </w:p>
    <w:p w:rsidR="002327D0" w:rsidRDefault="002327D0">
      <w:pPr>
        <w:pStyle w:val="TOC1"/>
        <w:rPr>
          <w:rFonts w:ascii="Times New Roman" w:hAnsi="Times New Roman"/>
          <w:b w:val="0"/>
          <w:bCs w:val="0"/>
          <w:caps w:val="0"/>
          <w:noProof/>
          <w:sz w:val="24"/>
          <w:szCs w:val="24"/>
          <w:lang w:val="fi-FI" w:eastAsia="fi-FI"/>
        </w:rPr>
      </w:pPr>
      <w:hyperlink w:anchor="_Toc284422980" w:history="1">
        <w:r w:rsidRPr="0022389B">
          <w:rPr>
            <w:rStyle w:val="Hyperlink"/>
            <w:noProof/>
          </w:rPr>
          <w:t>5</w:t>
        </w:r>
        <w:r>
          <w:rPr>
            <w:rFonts w:ascii="Times New Roman" w:hAnsi="Times New Roman"/>
            <w:b w:val="0"/>
            <w:bCs w:val="0"/>
            <w:caps w:val="0"/>
            <w:noProof/>
            <w:sz w:val="24"/>
            <w:szCs w:val="24"/>
            <w:lang w:val="fi-FI" w:eastAsia="fi-FI"/>
          </w:rPr>
          <w:tab/>
        </w:r>
        <w:r w:rsidRPr="0022389B">
          <w:rPr>
            <w:rStyle w:val="Hyperlink"/>
            <w:noProof/>
          </w:rPr>
          <w:t>LIITE 1: Esimerkkejä eri toimintojen tositetteista</w:t>
        </w:r>
        <w:r>
          <w:rPr>
            <w:noProof/>
            <w:webHidden/>
          </w:rPr>
          <w:tab/>
        </w:r>
        <w:r>
          <w:rPr>
            <w:noProof/>
            <w:webHidden/>
          </w:rPr>
          <w:fldChar w:fldCharType="begin"/>
        </w:r>
        <w:r>
          <w:rPr>
            <w:noProof/>
            <w:webHidden/>
          </w:rPr>
          <w:instrText xml:space="preserve"> PAGEREF _Toc284422980 \h </w:instrText>
        </w:r>
        <w:r>
          <w:rPr>
            <w:noProof/>
          </w:rPr>
        </w:r>
        <w:r>
          <w:rPr>
            <w:noProof/>
            <w:webHidden/>
          </w:rPr>
          <w:fldChar w:fldCharType="separate"/>
        </w:r>
        <w:r>
          <w:rPr>
            <w:noProof/>
            <w:webHidden/>
          </w:rPr>
          <w:t>34</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1" w:history="1">
        <w:r w:rsidRPr="0022389B">
          <w:rPr>
            <w:rStyle w:val="Hyperlink"/>
            <w:noProof/>
          </w:rPr>
          <w:t>5.1</w:t>
        </w:r>
        <w:r>
          <w:rPr>
            <w:rFonts w:ascii="Times New Roman" w:hAnsi="Times New Roman"/>
            <w:smallCaps w:val="0"/>
            <w:noProof/>
            <w:sz w:val="24"/>
            <w:szCs w:val="24"/>
            <w:lang w:val="fi-FI" w:eastAsia="fi-FI"/>
          </w:rPr>
          <w:tab/>
        </w:r>
        <w:r w:rsidRPr="0022389B">
          <w:rPr>
            <w:rStyle w:val="Hyperlink"/>
            <w:noProof/>
          </w:rPr>
          <w:t>Myyntitoiminnot</w:t>
        </w:r>
        <w:r>
          <w:rPr>
            <w:noProof/>
            <w:webHidden/>
          </w:rPr>
          <w:tab/>
        </w:r>
        <w:r>
          <w:rPr>
            <w:noProof/>
            <w:webHidden/>
          </w:rPr>
          <w:fldChar w:fldCharType="begin"/>
        </w:r>
        <w:r>
          <w:rPr>
            <w:noProof/>
            <w:webHidden/>
          </w:rPr>
          <w:instrText xml:space="preserve"> PAGEREF _Toc284422981 \h </w:instrText>
        </w:r>
        <w:r>
          <w:rPr>
            <w:noProof/>
          </w:rPr>
        </w:r>
        <w:r>
          <w:rPr>
            <w:noProof/>
            <w:webHidden/>
          </w:rPr>
          <w:fldChar w:fldCharType="separate"/>
        </w:r>
        <w:r>
          <w:rPr>
            <w:noProof/>
            <w:webHidden/>
          </w:rPr>
          <w:t>34</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2" w:history="1">
        <w:r w:rsidRPr="0022389B">
          <w:rPr>
            <w:rStyle w:val="Hyperlink"/>
            <w:noProof/>
          </w:rPr>
          <w:t>5.2</w:t>
        </w:r>
        <w:r>
          <w:rPr>
            <w:rFonts w:ascii="Times New Roman" w:hAnsi="Times New Roman"/>
            <w:smallCaps w:val="0"/>
            <w:noProof/>
            <w:sz w:val="24"/>
            <w:szCs w:val="24"/>
            <w:lang w:val="fi-FI" w:eastAsia="fi-FI"/>
          </w:rPr>
          <w:tab/>
        </w:r>
        <w:r w:rsidRPr="0022389B">
          <w:rPr>
            <w:rStyle w:val="Hyperlink"/>
            <w:noProof/>
          </w:rPr>
          <w:t>Ostotoiminnan tositteet</w:t>
        </w:r>
        <w:r>
          <w:rPr>
            <w:noProof/>
            <w:webHidden/>
          </w:rPr>
          <w:tab/>
        </w:r>
        <w:r>
          <w:rPr>
            <w:noProof/>
            <w:webHidden/>
          </w:rPr>
          <w:fldChar w:fldCharType="begin"/>
        </w:r>
        <w:r>
          <w:rPr>
            <w:noProof/>
            <w:webHidden/>
          </w:rPr>
          <w:instrText xml:space="preserve"> PAGEREF _Toc284422982 \h </w:instrText>
        </w:r>
        <w:r>
          <w:rPr>
            <w:noProof/>
          </w:rPr>
        </w:r>
        <w:r>
          <w:rPr>
            <w:noProof/>
            <w:webHidden/>
          </w:rPr>
          <w:fldChar w:fldCharType="separate"/>
        </w:r>
        <w:r>
          <w:rPr>
            <w:noProof/>
            <w:webHidden/>
          </w:rPr>
          <w:t>38</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3" w:history="1">
        <w:r w:rsidRPr="0022389B">
          <w:rPr>
            <w:rStyle w:val="Hyperlink"/>
            <w:noProof/>
          </w:rPr>
          <w:t>5.3</w:t>
        </w:r>
        <w:r>
          <w:rPr>
            <w:rFonts w:ascii="Times New Roman" w:hAnsi="Times New Roman"/>
            <w:smallCaps w:val="0"/>
            <w:noProof/>
            <w:sz w:val="24"/>
            <w:szCs w:val="24"/>
            <w:lang w:val="fi-FI" w:eastAsia="fi-FI"/>
          </w:rPr>
          <w:tab/>
        </w:r>
        <w:r w:rsidRPr="0022389B">
          <w:rPr>
            <w:rStyle w:val="Hyperlink"/>
            <w:noProof/>
          </w:rPr>
          <w:t>Palkanlaskennan ja työaikakirjanpidon tositteet</w:t>
        </w:r>
        <w:r>
          <w:rPr>
            <w:noProof/>
            <w:webHidden/>
          </w:rPr>
          <w:tab/>
        </w:r>
        <w:r>
          <w:rPr>
            <w:noProof/>
            <w:webHidden/>
          </w:rPr>
          <w:fldChar w:fldCharType="begin"/>
        </w:r>
        <w:r>
          <w:rPr>
            <w:noProof/>
            <w:webHidden/>
          </w:rPr>
          <w:instrText xml:space="preserve"> PAGEREF _Toc284422983 \h </w:instrText>
        </w:r>
        <w:r>
          <w:rPr>
            <w:noProof/>
          </w:rPr>
        </w:r>
        <w:r>
          <w:rPr>
            <w:noProof/>
            <w:webHidden/>
          </w:rPr>
          <w:fldChar w:fldCharType="separate"/>
        </w:r>
        <w:r>
          <w:rPr>
            <w:noProof/>
            <w:webHidden/>
          </w:rPr>
          <w:t>38</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4" w:history="1">
        <w:r w:rsidRPr="0022389B">
          <w:rPr>
            <w:rStyle w:val="Hyperlink"/>
            <w:noProof/>
          </w:rPr>
          <w:t>5.4</w:t>
        </w:r>
        <w:r>
          <w:rPr>
            <w:rFonts w:ascii="Times New Roman" w:hAnsi="Times New Roman"/>
            <w:smallCaps w:val="0"/>
            <w:noProof/>
            <w:sz w:val="24"/>
            <w:szCs w:val="24"/>
            <w:lang w:val="fi-FI" w:eastAsia="fi-FI"/>
          </w:rPr>
          <w:tab/>
        </w:r>
        <w:r w:rsidRPr="0022389B">
          <w:rPr>
            <w:rStyle w:val="Hyperlink"/>
            <w:noProof/>
          </w:rPr>
          <w:t>Matkalaskut</w:t>
        </w:r>
        <w:r>
          <w:rPr>
            <w:noProof/>
            <w:webHidden/>
          </w:rPr>
          <w:tab/>
        </w:r>
        <w:r>
          <w:rPr>
            <w:noProof/>
            <w:webHidden/>
          </w:rPr>
          <w:fldChar w:fldCharType="begin"/>
        </w:r>
        <w:r>
          <w:rPr>
            <w:noProof/>
            <w:webHidden/>
          </w:rPr>
          <w:instrText xml:space="preserve"> PAGEREF _Toc284422984 \h </w:instrText>
        </w:r>
        <w:r>
          <w:rPr>
            <w:noProof/>
          </w:rPr>
        </w:r>
        <w:r>
          <w:rPr>
            <w:noProof/>
            <w:webHidden/>
          </w:rPr>
          <w:fldChar w:fldCharType="separate"/>
        </w:r>
        <w:r>
          <w:rPr>
            <w:noProof/>
            <w:webHidden/>
          </w:rPr>
          <w:t>40</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5" w:history="1">
        <w:r w:rsidRPr="0022389B">
          <w:rPr>
            <w:rStyle w:val="Hyperlink"/>
            <w:noProof/>
          </w:rPr>
          <w:t>5.5</w:t>
        </w:r>
        <w:r>
          <w:rPr>
            <w:rFonts w:ascii="Times New Roman" w:hAnsi="Times New Roman"/>
            <w:smallCaps w:val="0"/>
            <w:noProof/>
            <w:sz w:val="24"/>
            <w:szCs w:val="24"/>
            <w:lang w:val="fi-FI" w:eastAsia="fi-FI"/>
          </w:rPr>
          <w:tab/>
        </w:r>
        <w:r w:rsidRPr="0022389B">
          <w:rPr>
            <w:rStyle w:val="Hyperlink"/>
            <w:noProof/>
          </w:rPr>
          <w:t>Materiaalihallinto</w:t>
        </w:r>
        <w:r>
          <w:rPr>
            <w:noProof/>
            <w:webHidden/>
          </w:rPr>
          <w:tab/>
        </w:r>
        <w:r>
          <w:rPr>
            <w:noProof/>
            <w:webHidden/>
          </w:rPr>
          <w:fldChar w:fldCharType="begin"/>
        </w:r>
        <w:r>
          <w:rPr>
            <w:noProof/>
            <w:webHidden/>
          </w:rPr>
          <w:instrText xml:space="preserve"> PAGEREF _Toc284422985 \h </w:instrText>
        </w:r>
        <w:r>
          <w:rPr>
            <w:noProof/>
          </w:rPr>
        </w:r>
        <w:r>
          <w:rPr>
            <w:noProof/>
            <w:webHidden/>
          </w:rPr>
          <w:fldChar w:fldCharType="separate"/>
        </w:r>
        <w:r>
          <w:rPr>
            <w:noProof/>
            <w:webHidden/>
          </w:rPr>
          <w:t>41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6" w:history="1">
        <w:r w:rsidRPr="0022389B">
          <w:rPr>
            <w:rStyle w:val="Hyperlink"/>
            <w:noProof/>
          </w:rPr>
          <w:t>5.6</w:t>
        </w:r>
        <w:r>
          <w:rPr>
            <w:rFonts w:ascii="Times New Roman" w:hAnsi="Times New Roman"/>
            <w:smallCaps w:val="0"/>
            <w:noProof/>
            <w:sz w:val="24"/>
            <w:szCs w:val="24"/>
            <w:lang w:val="fi-FI" w:eastAsia="fi-FI"/>
          </w:rPr>
          <w:tab/>
        </w:r>
        <w:r w:rsidRPr="0022389B">
          <w:rPr>
            <w:rStyle w:val="Hyperlink"/>
            <w:noProof/>
          </w:rPr>
          <w:t>Pysyvien vastaavien kirjanpidon tositteet</w:t>
        </w:r>
        <w:r>
          <w:rPr>
            <w:noProof/>
            <w:webHidden/>
          </w:rPr>
          <w:tab/>
        </w:r>
        <w:r>
          <w:rPr>
            <w:noProof/>
            <w:webHidden/>
          </w:rPr>
          <w:fldChar w:fldCharType="begin"/>
        </w:r>
        <w:r>
          <w:rPr>
            <w:noProof/>
            <w:webHidden/>
          </w:rPr>
          <w:instrText xml:space="preserve"> PAGEREF _Toc284422986 \h </w:instrText>
        </w:r>
        <w:r>
          <w:rPr>
            <w:noProof/>
          </w:rPr>
        </w:r>
        <w:r>
          <w:rPr>
            <w:noProof/>
            <w:webHidden/>
          </w:rPr>
          <w:fldChar w:fldCharType="separate"/>
        </w:r>
        <w:r>
          <w:rPr>
            <w:noProof/>
            <w:webHidden/>
          </w:rPr>
          <w:t>41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7" w:history="1">
        <w:r w:rsidRPr="0022389B">
          <w:rPr>
            <w:rStyle w:val="Hyperlink"/>
            <w:noProof/>
          </w:rPr>
          <w:t>5.7</w:t>
        </w:r>
        <w:r>
          <w:rPr>
            <w:rFonts w:ascii="Times New Roman" w:hAnsi="Times New Roman"/>
            <w:smallCaps w:val="0"/>
            <w:noProof/>
            <w:sz w:val="24"/>
            <w:szCs w:val="24"/>
            <w:lang w:val="fi-FI" w:eastAsia="fi-FI"/>
          </w:rPr>
          <w:tab/>
        </w:r>
        <w:r w:rsidRPr="0022389B">
          <w:rPr>
            <w:rStyle w:val="Hyperlink"/>
            <w:noProof/>
          </w:rPr>
          <w:t>Maksuliikenne</w:t>
        </w:r>
        <w:r>
          <w:rPr>
            <w:noProof/>
            <w:webHidden/>
          </w:rPr>
          <w:tab/>
        </w:r>
        <w:r>
          <w:rPr>
            <w:noProof/>
            <w:webHidden/>
          </w:rPr>
          <w:fldChar w:fldCharType="begin"/>
        </w:r>
        <w:r>
          <w:rPr>
            <w:noProof/>
            <w:webHidden/>
          </w:rPr>
          <w:instrText xml:space="preserve"> PAGEREF _Toc284422987 \h </w:instrText>
        </w:r>
        <w:r>
          <w:rPr>
            <w:noProof/>
          </w:rPr>
        </w:r>
        <w:r>
          <w:rPr>
            <w:noProof/>
            <w:webHidden/>
          </w:rPr>
          <w:fldChar w:fldCharType="separate"/>
        </w:r>
        <w:r>
          <w:rPr>
            <w:noProof/>
            <w:webHidden/>
          </w:rPr>
          <w:t>41</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88" w:history="1">
        <w:r w:rsidRPr="0022389B">
          <w:rPr>
            <w:rStyle w:val="Hyperlink"/>
            <w:noProof/>
          </w:rPr>
          <w:t>5.8</w:t>
        </w:r>
        <w:r>
          <w:rPr>
            <w:rFonts w:ascii="Times New Roman" w:hAnsi="Times New Roman"/>
            <w:smallCaps w:val="0"/>
            <w:noProof/>
            <w:sz w:val="24"/>
            <w:szCs w:val="24"/>
            <w:lang w:val="fi-FI" w:eastAsia="fi-FI"/>
          </w:rPr>
          <w:tab/>
        </w:r>
        <w:r w:rsidRPr="0022389B">
          <w:rPr>
            <w:rStyle w:val="Hyperlink"/>
            <w:noProof/>
          </w:rPr>
          <w:t>Pääkirjanpidon tositeaineisto</w:t>
        </w:r>
        <w:r>
          <w:rPr>
            <w:noProof/>
            <w:webHidden/>
          </w:rPr>
          <w:tab/>
        </w:r>
        <w:r>
          <w:rPr>
            <w:noProof/>
            <w:webHidden/>
          </w:rPr>
          <w:fldChar w:fldCharType="begin"/>
        </w:r>
        <w:r>
          <w:rPr>
            <w:noProof/>
            <w:webHidden/>
          </w:rPr>
          <w:instrText xml:space="preserve"> PAGEREF _Toc284422988 \h </w:instrText>
        </w:r>
        <w:r>
          <w:rPr>
            <w:noProof/>
          </w:rPr>
        </w:r>
        <w:r>
          <w:rPr>
            <w:noProof/>
            <w:webHidden/>
          </w:rPr>
          <w:fldChar w:fldCharType="separate"/>
        </w:r>
        <w:r>
          <w:rPr>
            <w:noProof/>
            <w:webHidden/>
          </w:rPr>
          <w:t>42</w:t>
        </w:r>
        <w:r>
          <w:rPr>
            <w:noProof/>
            <w:webHidden/>
          </w:rPr>
          <w:fldChar w:fldCharType="end"/>
        </w:r>
      </w:hyperlink>
    </w:p>
    <w:p w:rsidR="002327D0" w:rsidRDefault="002327D0">
      <w:pPr>
        <w:pStyle w:val="TOC1"/>
        <w:rPr>
          <w:rFonts w:ascii="Times New Roman" w:hAnsi="Times New Roman"/>
          <w:b w:val="0"/>
          <w:bCs w:val="0"/>
          <w:caps w:val="0"/>
          <w:noProof/>
          <w:sz w:val="24"/>
          <w:szCs w:val="24"/>
          <w:lang w:val="fi-FI" w:eastAsia="fi-FI"/>
        </w:rPr>
      </w:pPr>
      <w:hyperlink w:anchor="_Toc284422989" w:history="1">
        <w:r w:rsidRPr="0022389B">
          <w:rPr>
            <w:rStyle w:val="Hyperlink"/>
            <w:smallCaps/>
            <w:noProof/>
            <w:spacing w:val="5"/>
          </w:rPr>
          <w:t>6</w:t>
        </w:r>
        <w:r>
          <w:rPr>
            <w:rFonts w:ascii="Times New Roman" w:hAnsi="Times New Roman"/>
            <w:b w:val="0"/>
            <w:bCs w:val="0"/>
            <w:caps w:val="0"/>
            <w:noProof/>
            <w:sz w:val="24"/>
            <w:szCs w:val="24"/>
            <w:lang w:val="fi-FI" w:eastAsia="fi-FI"/>
          </w:rPr>
          <w:tab/>
        </w:r>
        <w:r w:rsidRPr="0022389B">
          <w:rPr>
            <w:rStyle w:val="Hyperlink"/>
            <w:smallCaps/>
            <w:noProof/>
            <w:spacing w:val="5"/>
          </w:rPr>
          <w:t>LIITE 2: ESIMERKKIYRITYS</w:t>
        </w:r>
        <w:r>
          <w:rPr>
            <w:noProof/>
            <w:webHidden/>
          </w:rPr>
          <w:tab/>
        </w:r>
        <w:r>
          <w:rPr>
            <w:noProof/>
            <w:webHidden/>
          </w:rPr>
          <w:fldChar w:fldCharType="begin"/>
        </w:r>
        <w:r>
          <w:rPr>
            <w:noProof/>
            <w:webHidden/>
          </w:rPr>
          <w:instrText xml:space="preserve"> PAGEREF _Toc284422989 \h </w:instrText>
        </w:r>
        <w:r>
          <w:rPr>
            <w:noProof/>
          </w:rPr>
        </w:r>
        <w:r>
          <w:rPr>
            <w:noProof/>
            <w:webHidden/>
          </w:rPr>
          <w:fldChar w:fldCharType="separate"/>
        </w:r>
        <w:r>
          <w:rPr>
            <w:noProof/>
            <w:webHidden/>
          </w:rPr>
          <w:t>42</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90" w:history="1">
        <w:r w:rsidRPr="0022389B">
          <w:rPr>
            <w:rStyle w:val="Hyperlink"/>
            <w:noProof/>
          </w:rPr>
          <w:t>6.1</w:t>
        </w:r>
        <w:r>
          <w:rPr>
            <w:rFonts w:ascii="Times New Roman" w:hAnsi="Times New Roman"/>
            <w:smallCaps w:val="0"/>
            <w:noProof/>
            <w:sz w:val="24"/>
            <w:szCs w:val="24"/>
            <w:lang w:val="fi-FI" w:eastAsia="fi-FI"/>
          </w:rPr>
          <w:tab/>
        </w:r>
        <w:r w:rsidRPr="0022389B">
          <w:rPr>
            <w:rStyle w:val="Hyperlink"/>
            <w:noProof/>
          </w:rPr>
          <w:t>Esimerkkiyrityksen tarkoitus</w:t>
        </w:r>
        <w:r>
          <w:rPr>
            <w:noProof/>
            <w:webHidden/>
          </w:rPr>
          <w:tab/>
        </w:r>
        <w:r>
          <w:rPr>
            <w:noProof/>
            <w:webHidden/>
          </w:rPr>
          <w:fldChar w:fldCharType="begin"/>
        </w:r>
        <w:r>
          <w:rPr>
            <w:noProof/>
            <w:webHidden/>
          </w:rPr>
          <w:instrText xml:space="preserve"> PAGEREF _Toc284422990 \h </w:instrText>
        </w:r>
        <w:r>
          <w:rPr>
            <w:noProof/>
          </w:rPr>
        </w:r>
        <w:r>
          <w:rPr>
            <w:noProof/>
            <w:webHidden/>
          </w:rPr>
          <w:fldChar w:fldCharType="separate"/>
        </w:r>
        <w:r>
          <w:rPr>
            <w:noProof/>
            <w:webHidden/>
          </w:rPr>
          <w:t>42</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91" w:history="1">
        <w:r w:rsidRPr="0022389B">
          <w:rPr>
            <w:rStyle w:val="Hyperlink"/>
            <w:noProof/>
          </w:rPr>
          <w:t>6.2</w:t>
        </w:r>
        <w:r>
          <w:rPr>
            <w:rFonts w:ascii="Times New Roman" w:hAnsi="Times New Roman"/>
            <w:smallCaps w:val="0"/>
            <w:noProof/>
            <w:sz w:val="24"/>
            <w:szCs w:val="24"/>
            <w:lang w:val="fi-FI" w:eastAsia="fi-FI"/>
          </w:rPr>
          <w:tab/>
        </w:r>
        <w:r w:rsidRPr="0022389B">
          <w:rPr>
            <w:rStyle w:val="Hyperlink"/>
            <w:noProof/>
          </w:rPr>
          <w:t>Esimerkkiyrityksen toiminta yrityksen alkuvaiheessa</w:t>
        </w:r>
        <w:r>
          <w:rPr>
            <w:noProof/>
            <w:webHidden/>
          </w:rPr>
          <w:tab/>
        </w:r>
        <w:r>
          <w:rPr>
            <w:noProof/>
            <w:webHidden/>
          </w:rPr>
          <w:fldChar w:fldCharType="begin"/>
        </w:r>
        <w:r>
          <w:rPr>
            <w:noProof/>
            <w:webHidden/>
          </w:rPr>
          <w:instrText xml:space="preserve"> PAGEREF _Toc284422991 \h </w:instrText>
        </w:r>
        <w:r>
          <w:rPr>
            <w:noProof/>
          </w:rPr>
        </w:r>
        <w:r>
          <w:rPr>
            <w:noProof/>
            <w:webHidden/>
          </w:rPr>
          <w:fldChar w:fldCharType="separate"/>
        </w:r>
        <w:r>
          <w:rPr>
            <w:noProof/>
            <w:webHidden/>
          </w:rPr>
          <w:t>44</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92" w:history="1">
        <w:r w:rsidRPr="0022389B">
          <w:rPr>
            <w:rStyle w:val="Hyperlink"/>
            <w:noProof/>
          </w:rPr>
          <w:t>6.3</w:t>
        </w:r>
        <w:r>
          <w:rPr>
            <w:rFonts w:ascii="Times New Roman" w:hAnsi="Times New Roman"/>
            <w:smallCaps w:val="0"/>
            <w:noProof/>
            <w:sz w:val="24"/>
            <w:szCs w:val="24"/>
            <w:lang w:val="fi-FI" w:eastAsia="fi-FI"/>
          </w:rPr>
          <w:tab/>
        </w:r>
        <w:r w:rsidRPr="0022389B">
          <w:rPr>
            <w:rStyle w:val="Hyperlink"/>
            <w:noProof/>
          </w:rPr>
          <w:t>Esimerkkiyrityksen toiminnan yleiskuvaus</w:t>
        </w:r>
        <w:r>
          <w:rPr>
            <w:noProof/>
            <w:webHidden/>
          </w:rPr>
          <w:tab/>
        </w:r>
        <w:r>
          <w:rPr>
            <w:noProof/>
            <w:webHidden/>
          </w:rPr>
          <w:fldChar w:fldCharType="begin"/>
        </w:r>
        <w:r>
          <w:rPr>
            <w:noProof/>
            <w:webHidden/>
          </w:rPr>
          <w:instrText xml:space="preserve"> PAGEREF _Toc284422992 \h </w:instrText>
        </w:r>
        <w:r>
          <w:rPr>
            <w:noProof/>
          </w:rPr>
        </w:r>
        <w:r>
          <w:rPr>
            <w:noProof/>
            <w:webHidden/>
          </w:rPr>
          <w:fldChar w:fldCharType="separate"/>
        </w:r>
        <w:r>
          <w:rPr>
            <w:noProof/>
            <w:webHidden/>
          </w:rPr>
          <w:t>45</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93" w:history="1">
        <w:r w:rsidRPr="0022389B">
          <w:rPr>
            <w:rStyle w:val="Hyperlink"/>
            <w:noProof/>
          </w:rPr>
          <w:t>6.4</w:t>
        </w:r>
        <w:r>
          <w:rPr>
            <w:rFonts w:ascii="Times New Roman" w:hAnsi="Times New Roman"/>
            <w:smallCaps w:val="0"/>
            <w:noProof/>
            <w:sz w:val="24"/>
            <w:szCs w:val="24"/>
            <w:lang w:val="fi-FI" w:eastAsia="fi-FI"/>
          </w:rPr>
          <w:tab/>
        </w:r>
        <w:r w:rsidRPr="0022389B">
          <w:rPr>
            <w:rStyle w:val="Hyperlink"/>
            <w:noProof/>
          </w:rPr>
          <w:t>Esimerkkiyrityksen taloushallinnon järjestäminen</w:t>
        </w:r>
        <w:r>
          <w:rPr>
            <w:noProof/>
            <w:webHidden/>
          </w:rPr>
          <w:tab/>
        </w:r>
        <w:r>
          <w:rPr>
            <w:noProof/>
            <w:webHidden/>
          </w:rPr>
          <w:fldChar w:fldCharType="begin"/>
        </w:r>
        <w:r>
          <w:rPr>
            <w:noProof/>
            <w:webHidden/>
          </w:rPr>
          <w:instrText xml:space="preserve"> PAGEREF _Toc284422993 \h </w:instrText>
        </w:r>
        <w:r>
          <w:rPr>
            <w:noProof/>
          </w:rPr>
        </w:r>
        <w:r>
          <w:rPr>
            <w:noProof/>
            <w:webHidden/>
          </w:rPr>
          <w:fldChar w:fldCharType="separate"/>
        </w:r>
        <w:r>
          <w:rPr>
            <w:noProof/>
            <w:webHidden/>
          </w:rPr>
          <w:t>46</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94" w:history="1">
        <w:r w:rsidRPr="0022389B">
          <w:rPr>
            <w:rStyle w:val="Hyperlink"/>
            <w:noProof/>
          </w:rPr>
          <w:t>6.5</w:t>
        </w:r>
        <w:r>
          <w:rPr>
            <w:rFonts w:ascii="Times New Roman" w:hAnsi="Times New Roman"/>
            <w:smallCaps w:val="0"/>
            <w:noProof/>
            <w:sz w:val="24"/>
            <w:szCs w:val="24"/>
            <w:lang w:val="fi-FI" w:eastAsia="fi-FI"/>
          </w:rPr>
          <w:tab/>
        </w:r>
        <w:r w:rsidRPr="0022389B">
          <w:rPr>
            <w:rStyle w:val="Hyperlink"/>
            <w:noProof/>
          </w:rPr>
          <w:t>Esimerkkiyrityksen käyttämät järjestelmät</w:t>
        </w:r>
        <w:r>
          <w:rPr>
            <w:noProof/>
            <w:webHidden/>
          </w:rPr>
          <w:tab/>
        </w:r>
        <w:r>
          <w:rPr>
            <w:noProof/>
            <w:webHidden/>
          </w:rPr>
          <w:fldChar w:fldCharType="begin"/>
        </w:r>
        <w:r>
          <w:rPr>
            <w:noProof/>
            <w:webHidden/>
          </w:rPr>
          <w:instrText xml:space="preserve"> PAGEREF _Toc284422994 \h </w:instrText>
        </w:r>
        <w:r>
          <w:rPr>
            <w:noProof/>
          </w:rPr>
        </w:r>
        <w:r>
          <w:rPr>
            <w:noProof/>
            <w:webHidden/>
          </w:rPr>
          <w:fldChar w:fldCharType="separate"/>
        </w:r>
        <w:r>
          <w:rPr>
            <w:noProof/>
            <w:webHidden/>
          </w:rPr>
          <w:t>46</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2995" w:history="1">
        <w:r w:rsidRPr="0022389B">
          <w:rPr>
            <w:rStyle w:val="Hyperlink"/>
            <w:noProof/>
          </w:rPr>
          <w:t>6.6</w:t>
        </w:r>
        <w:r>
          <w:rPr>
            <w:rFonts w:ascii="Times New Roman" w:hAnsi="Times New Roman"/>
            <w:smallCaps w:val="0"/>
            <w:noProof/>
            <w:sz w:val="24"/>
            <w:szCs w:val="24"/>
            <w:lang w:val="fi-FI" w:eastAsia="fi-FI"/>
          </w:rPr>
          <w:tab/>
        </w:r>
        <w:r w:rsidRPr="0022389B">
          <w:rPr>
            <w:rStyle w:val="Hyperlink"/>
            <w:noProof/>
          </w:rPr>
          <w:t>Tarkempi kuvaus toiminnoista</w:t>
        </w:r>
        <w:r>
          <w:rPr>
            <w:noProof/>
            <w:webHidden/>
          </w:rPr>
          <w:tab/>
        </w:r>
        <w:r>
          <w:rPr>
            <w:noProof/>
            <w:webHidden/>
          </w:rPr>
          <w:fldChar w:fldCharType="begin"/>
        </w:r>
        <w:r>
          <w:rPr>
            <w:noProof/>
            <w:webHidden/>
          </w:rPr>
          <w:instrText xml:space="preserve"> PAGEREF _Toc284422995 \h </w:instrText>
        </w:r>
        <w:r>
          <w:rPr>
            <w:noProof/>
          </w:rPr>
        </w:r>
        <w:r>
          <w:rPr>
            <w:noProof/>
            <w:webHidden/>
          </w:rPr>
          <w:fldChar w:fldCharType="separate"/>
        </w:r>
        <w:r>
          <w:rPr>
            <w:noProof/>
            <w:webHidden/>
          </w:rPr>
          <w:t>48</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96" w:history="1">
        <w:r w:rsidRPr="0022389B">
          <w:rPr>
            <w:rStyle w:val="Hyperlink"/>
            <w:noProof/>
          </w:rPr>
          <w:t>6.6.1</w:t>
        </w:r>
        <w:r>
          <w:rPr>
            <w:rFonts w:ascii="Times New Roman" w:hAnsi="Times New Roman"/>
            <w:i w:val="0"/>
            <w:iCs w:val="0"/>
            <w:noProof/>
            <w:sz w:val="24"/>
            <w:szCs w:val="24"/>
            <w:lang w:val="fi-FI" w:eastAsia="fi-FI"/>
          </w:rPr>
          <w:tab/>
        </w:r>
        <w:r w:rsidRPr="0022389B">
          <w:rPr>
            <w:rStyle w:val="Hyperlink"/>
            <w:noProof/>
          </w:rPr>
          <w:t>Myyntitoiminnot</w:t>
        </w:r>
        <w:r>
          <w:rPr>
            <w:noProof/>
            <w:webHidden/>
          </w:rPr>
          <w:tab/>
        </w:r>
        <w:r>
          <w:rPr>
            <w:noProof/>
            <w:webHidden/>
          </w:rPr>
          <w:fldChar w:fldCharType="begin"/>
        </w:r>
        <w:r>
          <w:rPr>
            <w:noProof/>
            <w:webHidden/>
          </w:rPr>
          <w:instrText xml:space="preserve"> PAGEREF _Toc284422996 \h </w:instrText>
        </w:r>
        <w:r>
          <w:rPr>
            <w:noProof/>
          </w:rPr>
        </w:r>
        <w:r>
          <w:rPr>
            <w:noProof/>
            <w:webHidden/>
          </w:rPr>
          <w:fldChar w:fldCharType="separate"/>
        </w:r>
        <w:r>
          <w:rPr>
            <w:noProof/>
            <w:webHidden/>
          </w:rPr>
          <w:t>48</w:t>
        </w:r>
        <w:r>
          <w:rPr>
            <w:noProof/>
            <w:webHidden/>
          </w:rPr>
          <w:fldChar w:fldCharType="end"/>
        </w:r>
      </w:hyperlink>
    </w:p>
    <w:p w:rsidR="002327D0" w:rsidRDefault="002327D0">
      <w:pPr>
        <w:pStyle w:val="TOC2"/>
        <w:tabs>
          <w:tab w:val="right" w:leader="dot" w:pos="9061"/>
        </w:tabs>
        <w:rPr>
          <w:rFonts w:ascii="Times New Roman" w:hAnsi="Times New Roman"/>
          <w:smallCaps w:val="0"/>
          <w:noProof/>
          <w:sz w:val="24"/>
          <w:szCs w:val="24"/>
          <w:lang w:val="fi-FI" w:eastAsia="fi-FI"/>
        </w:rPr>
      </w:pPr>
      <w:hyperlink w:anchor="_Toc284422997" w:history="1">
        <w:r>
          <w:rPr>
            <w:noProof/>
            <w:webHidden/>
          </w:rPr>
          <w:tab/>
        </w:r>
        <w:r>
          <w:rPr>
            <w:noProof/>
            <w:webHidden/>
          </w:rPr>
          <w:fldChar w:fldCharType="begin"/>
        </w:r>
        <w:r>
          <w:rPr>
            <w:noProof/>
            <w:webHidden/>
          </w:rPr>
          <w:instrText xml:space="preserve"> PAGEREF _Toc284422997 \h </w:instrText>
        </w:r>
        <w:r>
          <w:rPr>
            <w:noProof/>
          </w:rPr>
        </w:r>
        <w:r>
          <w:rPr>
            <w:noProof/>
            <w:webHidden/>
          </w:rPr>
          <w:fldChar w:fldCharType="separate"/>
        </w:r>
        <w:r>
          <w:rPr>
            <w:noProof/>
            <w:webHidden/>
          </w:rPr>
          <w:t>51</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98" w:history="1">
        <w:r w:rsidRPr="0022389B">
          <w:rPr>
            <w:rStyle w:val="Hyperlink"/>
            <w:noProof/>
          </w:rPr>
          <w:t>6.6.2</w:t>
        </w:r>
        <w:r>
          <w:rPr>
            <w:rFonts w:ascii="Times New Roman" w:hAnsi="Times New Roman"/>
            <w:i w:val="0"/>
            <w:iCs w:val="0"/>
            <w:noProof/>
            <w:sz w:val="24"/>
            <w:szCs w:val="24"/>
            <w:lang w:val="fi-FI" w:eastAsia="fi-FI"/>
          </w:rPr>
          <w:tab/>
        </w:r>
        <w:r w:rsidRPr="0022389B">
          <w:rPr>
            <w:rStyle w:val="Hyperlink"/>
            <w:noProof/>
          </w:rPr>
          <w:t>Ostolaskujen käsittely</w:t>
        </w:r>
        <w:r>
          <w:rPr>
            <w:noProof/>
            <w:webHidden/>
          </w:rPr>
          <w:tab/>
        </w:r>
        <w:r>
          <w:rPr>
            <w:noProof/>
            <w:webHidden/>
          </w:rPr>
          <w:fldChar w:fldCharType="begin"/>
        </w:r>
        <w:r>
          <w:rPr>
            <w:noProof/>
            <w:webHidden/>
          </w:rPr>
          <w:instrText xml:space="preserve"> PAGEREF _Toc284422998 \h </w:instrText>
        </w:r>
        <w:r>
          <w:rPr>
            <w:noProof/>
          </w:rPr>
        </w:r>
        <w:r>
          <w:rPr>
            <w:noProof/>
            <w:webHidden/>
          </w:rPr>
          <w:fldChar w:fldCharType="separate"/>
        </w:r>
        <w:r>
          <w:rPr>
            <w:noProof/>
            <w:webHidden/>
          </w:rPr>
          <w:t>51</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2999" w:history="1">
        <w:r w:rsidRPr="0022389B">
          <w:rPr>
            <w:rStyle w:val="Hyperlink"/>
            <w:noProof/>
          </w:rPr>
          <w:t>6.6.3</w:t>
        </w:r>
        <w:r>
          <w:rPr>
            <w:rFonts w:ascii="Times New Roman" w:hAnsi="Times New Roman"/>
            <w:i w:val="0"/>
            <w:iCs w:val="0"/>
            <w:noProof/>
            <w:sz w:val="24"/>
            <w:szCs w:val="24"/>
            <w:lang w:val="fi-FI" w:eastAsia="fi-FI"/>
          </w:rPr>
          <w:tab/>
        </w:r>
        <w:r w:rsidRPr="0022389B">
          <w:rPr>
            <w:rStyle w:val="Hyperlink"/>
            <w:noProof/>
          </w:rPr>
          <w:t>Materiaalihallinto</w:t>
        </w:r>
        <w:r>
          <w:rPr>
            <w:noProof/>
            <w:webHidden/>
          </w:rPr>
          <w:tab/>
        </w:r>
        <w:r>
          <w:rPr>
            <w:noProof/>
            <w:webHidden/>
          </w:rPr>
          <w:fldChar w:fldCharType="begin"/>
        </w:r>
        <w:r>
          <w:rPr>
            <w:noProof/>
            <w:webHidden/>
          </w:rPr>
          <w:instrText xml:space="preserve"> PAGEREF _Toc284422999 \h </w:instrText>
        </w:r>
        <w:r>
          <w:rPr>
            <w:noProof/>
          </w:rPr>
        </w:r>
        <w:r>
          <w:rPr>
            <w:noProof/>
            <w:webHidden/>
          </w:rPr>
          <w:fldChar w:fldCharType="separate"/>
        </w:r>
        <w:r>
          <w:rPr>
            <w:noProof/>
            <w:webHidden/>
          </w:rPr>
          <w:t>54</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3000" w:history="1">
        <w:r w:rsidRPr="0022389B">
          <w:rPr>
            <w:rStyle w:val="Hyperlink"/>
            <w:noProof/>
          </w:rPr>
          <w:t>6.6.4</w:t>
        </w:r>
        <w:r>
          <w:rPr>
            <w:rFonts w:ascii="Times New Roman" w:hAnsi="Times New Roman"/>
            <w:i w:val="0"/>
            <w:iCs w:val="0"/>
            <w:noProof/>
            <w:sz w:val="24"/>
            <w:szCs w:val="24"/>
            <w:lang w:val="fi-FI" w:eastAsia="fi-FI"/>
          </w:rPr>
          <w:tab/>
        </w:r>
        <w:r w:rsidRPr="0022389B">
          <w:rPr>
            <w:rStyle w:val="Hyperlink"/>
            <w:noProof/>
          </w:rPr>
          <w:t>Työaikaseuranta ja palkanlaskenta</w:t>
        </w:r>
        <w:r>
          <w:rPr>
            <w:noProof/>
            <w:webHidden/>
          </w:rPr>
          <w:tab/>
        </w:r>
        <w:r>
          <w:rPr>
            <w:noProof/>
            <w:webHidden/>
          </w:rPr>
          <w:fldChar w:fldCharType="begin"/>
        </w:r>
        <w:r>
          <w:rPr>
            <w:noProof/>
            <w:webHidden/>
          </w:rPr>
          <w:instrText xml:space="preserve"> PAGEREF _Toc284423000 \h </w:instrText>
        </w:r>
        <w:r>
          <w:rPr>
            <w:noProof/>
          </w:rPr>
        </w:r>
        <w:r>
          <w:rPr>
            <w:noProof/>
            <w:webHidden/>
          </w:rPr>
          <w:fldChar w:fldCharType="separate"/>
        </w:r>
        <w:r>
          <w:rPr>
            <w:noProof/>
            <w:webHidden/>
          </w:rPr>
          <w:t>55</w:t>
        </w:r>
        <w:r>
          <w:rPr>
            <w:noProof/>
            <w:webHidden/>
          </w:rPr>
          <w:fldChar w:fldCharType="end"/>
        </w:r>
      </w:hyperlink>
    </w:p>
    <w:p w:rsidR="002327D0" w:rsidRDefault="002327D0">
      <w:pPr>
        <w:pStyle w:val="TOC3"/>
        <w:tabs>
          <w:tab w:val="left" w:pos="1200"/>
          <w:tab w:val="right" w:leader="dot" w:pos="9061"/>
        </w:tabs>
        <w:rPr>
          <w:rFonts w:ascii="Times New Roman" w:hAnsi="Times New Roman"/>
          <w:i w:val="0"/>
          <w:iCs w:val="0"/>
          <w:noProof/>
          <w:sz w:val="24"/>
          <w:szCs w:val="24"/>
          <w:lang w:val="fi-FI" w:eastAsia="fi-FI"/>
        </w:rPr>
      </w:pPr>
      <w:hyperlink w:anchor="_Toc284423001" w:history="1">
        <w:r w:rsidRPr="0022389B">
          <w:rPr>
            <w:rStyle w:val="Hyperlink"/>
            <w:noProof/>
          </w:rPr>
          <w:t>6.6.5</w:t>
        </w:r>
        <w:r>
          <w:rPr>
            <w:rFonts w:ascii="Times New Roman" w:hAnsi="Times New Roman"/>
            <w:i w:val="0"/>
            <w:iCs w:val="0"/>
            <w:noProof/>
            <w:sz w:val="24"/>
            <w:szCs w:val="24"/>
            <w:lang w:val="fi-FI" w:eastAsia="fi-FI"/>
          </w:rPr>
          <w:tab/>
        </w:r>
        <w:r w:rsidRPr="0022389B">
          <w:rPr>
            <w:rStyle w:val="Hyperlink"/>
            <w:noProof/>
          </w:rPr>
          <w:t>Matkalaskujen käsittely</w:t>
        </w:r>
        <w:r>
          <w:rPr>
            <w:noProof/>
            <w:webHidden/>
          </w:rPr>
          <w:tab/>
        </w:r>
        <w:r>
          <w:rPr>
            <w:noProof/>
            <w:webHidden/>
          </w:rPr>
          <w:fldChar w:fldCharType="begin"/>
        </w:r>
        <w:r>
          <w:rPr>
            <w:noProof/>
            <w:webHidden/>
          </w:rPr>
          <w:instrText xml:space="preserve"> PAGEREF _Toc284423001 \h </w:instrText>
        </w:r>
        <w:r>
          <w:rPr>
            <w:noProof/>
          </w:rPr>
        </w:r>
        <w:r>
          <w:rPr>
            <w:noProof/>
            <w:webHidden/>
          </w:rPr>
          <w:fldChar w:fldCharType="separate"/>
        </w:r>
        <w:r>
          <w:rPr>
            <w:noProof/>
            <w:webHidden/>
          </w:rPr>
          <w:t>58</w:t>
        </w:r>
        <w:r>
          <w:rPr>
            <w:noProof/>
            <w:webHidden/>
          </w:rPr>
          <w:fldChar w:fldCharType="end"/>
        </w:r>
      </w:hyperlink>
    </w:p>
    <w:p w:rsidR="002327D0" w:rsidRDefault="002327D0">
      <w:pPr>
        <w:pStyle w:val="TOC2"/>
        <w:tabs>
          <w:tab w:val="left" w:pos="960"/>
          <w:tab w:val="right" w:leader="dot" w:pos="9061"/>
        </w:tabs>
        <w:rPr>
          <w:rFonts w:ascii="Times New Roman" w:hAnsi="Times New Roman"/>
          <w:smallCaps w:val="0"/>
          <w:noProof/>
          <w:sz w:val="24"/>
          <w:szCs w:val="24"/>
          <w:lang w:val="fi-FI" w:eastAsia="fi-FI"/>
        </w:rPr>
      </w:pPr>
      <w:hyperlink w:anchor="_Toc284423002" w:history="1">
        <w:r w:rsidRPr="0022389B">
          <w:rPr>
            <w:rStyle w:val="Hyperlink"/>
            <w:noProof/>
          </w:rPr>
          <w:t>6.7</w:t>
        </w:r>
        <w:r>
          <w:rPr>
            <w:rFonts w:ascii="Times New Roman" w:hAnsi="Times New Roman"/>
            <w:smallCaps w:val="0"/>
            <w:noProof/>
            <w:sz w:val="24"/>
            <w:szCs w:val="24"/>
            <w:lang w:val="fi-FI" w:eastAsia="fi-FI"/>
          </w:rPr>
          <w:tab/>
        </w:r>
        <w:r w:rsidRPr="0022389B">
          <w:rPr>
            <w:rStyle w:val="Hyperlink"/>
            <w:noProof/>
          </w:rPr>
          <w:t>Yleistä kirjanpitoaineiston pysyvästä säilyttämisestä</w:t>
        </w:r>
        <w:r>
          <w:rPr>
            <w:noProof/>
            <w:webHidden/>
          </w:rPr>
          <w:tab/>
        </w:r>
        <w:r>
          <w:rPr>
            <w:noProof/>
            <w:webHidden/>
          </w:rPr>
          <w:fldChar w:fldCharType="begin"/>
        </w:r>
        <w:r>
          <w:rPr>
            <w:noProof/>
            <w:webHidden/>
          </w:rPr>
          <w:instrText xml:space="preserve"> PAGEREF _Toc284423002 \h </w:instrText>
        </w:r>
        <w:r>
          <w:rPr>
            <w:noProof/>
          </w:rPr>
        </w:r>
        <w:r>
          <w:rPr>
            <w:noProof/>
            <w:webHidden/>
          </w:rPr>
          <w:fldChar w:fldCharType="separate"/>
        </w:r>
        <w:r>
          <w:rPr>
            <w:noProof/>
            <w:webHidden/>
          </w:rPr>
          <w:t>59</w:t>
        </w:r>
        <w:r>
          <w:rPr>
            <w:noProof/>
            <w:webHidden/>
          </w:rPr>
          <w:fldChar w:fldCharType="end"/>
        </w:r>
      </w:hyperlink>
    </w:p>
    <w:p w:rsidR="002327D0" w:rsidRDefault="002327D0" w:rsidP="00BD6930">
      <w:pPr>
        <w:rPr>
          <w:lang w:val="fi-FI"/>
        </w:rPr>
      </w:pPr>
      <w:r w:rsidRPr="00BC0D66">
        <w:rPr>
          <w:lang w:val="fi-FI"/>
        </w:rPr>
        <w:fldChar w:fldCharType="end"/>
      </w:r>
      <w:bookmarkStart w:id="0" w:name="_Toc282534070"/>
      <w:bookmarkStart w:id="1" w:name="_Toc284422938"/>
    </w:p>
    <w:p w:rsidR="002327D0" w:rsidRDefault="002327D0" w:rsidP="00BD6930">
      <w:pPr>
        <w:rPr>
          <w:lang w:val="fi-FI"/>
        </w:rPr>
      </w:pPr>
      <w:r>
        <w:rPr>
          <w:lang w:val="fi-FI"/>
        </w:rPr>
        <w:br w:type="page"/>
      </w:r>
    </w:p>
    <w:p w:rsidR="002327D0" w:rsidRDefault="002327D0" w:rsidP="00BD6930">
      <w:pPr>
        <w:rPr>
          <w:lang w:val="fi-FI"/>
        </w:rPr>
      </w:pPr>
    </w:p>
    <w:p w:rsidR="002327D0" w:rsidRPr="00BC0D66" w:rsidRDefault="002327D0" w:rsidP="009C4456">
      <w:pPr>
        <w:pStyle w:val="Heading1"/>
        <w:numPr>
          <w:ilvl w:val="0"/>
          <w:numId w:val="0"/>
        </w:numPr>
      </w:pPr>
      <w:r>
        <w:t xml:space="preserve">1  </w:t>
      </w:r>
      <w:r w:rsidRPr="00BC0D66">
        <w:t>Johdanto</w:t>
      </w:r>
      <w:bookmarkEnd w:id="0"/>
      <w:bookmarkEnd w:id="1"/>
    </w:p>
    <w:p w:rsidR="002327D0" w:rsidRPr="00BC0D66" w:rsidRDefault="002327D0" w:rsidP="009A0C4F">
      <w:pPr>
        <w:pStyle w:val="Heading2"/>
        <w:numPr>
          <w:ilvl w:val="1"/>
          <w:numId w:val="12"/>
        </w:numPr>
        <w:tabs>
          <w:tab w:val="clear" w:pos="718"/>
          <w:tab w:val="num" w:pos="576"/>
        </w:tabs>
        <w:ind w:left="576"/>
      </w:pPr>
      <w:bookmarkStart w:id="2" w:name="_Toc282534071"/>
      <w:bookmarkStart w:id="3" w:name="_Toc284422939"/>
      <w:r w:rsidRPr="00BC0D66">
        <w:t>Yleisohjeen tarkoitus ja soveltamisala</w:t>
      </w:r>
      <w:bookmarkEnd w:id="2"/>
      <w:bookmarkEnd w:id="3"/>
    </w:p>
    <w:p w:rsidR="002327D0" w:rsidRPr="00BC0D66" w:rsidRDefault="002327D0" w:rsidP="00A228A9">
      <w:pPr>
        <w:pStyle w:val="KTMnormaali0"/>
        <w:jc w:val="both"/>
        <w:rPr>
          <w:color w:val="000000"/>
        </w:rPr>
      </w:pPr>
      <w:r w:rsidRPr="00BC0D66">
        <w:rPr>
          <w:color w:val="000000"/>
        </w:rPr>
        <w:t xml:space="preserve">Tämä yleisohje määrittää kirjanpidon perustana toimivan tositeaineiston sisällön, ohjeistaa kirjanpidon laadinnassa käytettäviä menetelmiä sekä kirjanpitoaineiston säilyttämistä. </w:t>
      </w:r>
    </w:p>
    <w:p w:rsidR="002327D0" w:rsidRPr="00BC0D66" w:rsidRDefault="002327D0" w:rsidP="00A228A9">
      <w:pPr>
        <w:pStyle w:val="KTMnormaali0"/>
        <w:jc w:val="both"/>
        <w:rPr>
          <w:color w:val="000000"/>
        </w:rPr>
      </w:pPr>
    </w:p>
    <w:p w:rsidR="002327D0" w:rsidRPr="00BC0D66" w:rsidRDefault="002327D0" w:rsidP="00C2287D">
      <w:pPr>
        <w:pStyle w:val="Leipis"/>
        <w:ind w:left="0"/>
        <w:rPr>
          <w:szCs w:val="20"/>
          <w:lang w:val="fi-FI"/>
        </w:rPr>
      </w:pPr>
      <w:r w:rsidRPr="00BC0D66">
        <w:rPr>
          <w:color w:val="000000"/>
          <w:szCs w:val="20"/>
          <w:lang w:val="fi-FI"/>
        </w:rPr>
        <w:t xml:space="preserve">Yleisohjetta voidaan soveltaa eri menetelmillä </w:t>
      </w:r>
      <w:r w:rsidRPr="00BC0D66">
        <w:rPr>
          <w:szCs w:val="20"/>
          <w:lang w:val="fi-FI"/>
        </w:rPr>
        <w:t>laadittuihin kirjanpitoihin. Kirjanpito voidaan perustaa digitaalisiin tositteisiin ja se voidaan laatia ja säilyttää digitaalisessa muodossa. Dig</w:t>
      </w:r>
      <w:r w:rsidRPr="00BC0D66">
        <w:rPr>
          <w:szCs w:val="20"/>
          <w:lang w:val="fi-FI"/>
        </w:rPr>
        <w:t>i</w:t>
      </w:r>
      <w:r w:rsidRPr="00BC0D66">
        <w:rPr>
          <w:szCs w:val="20"/>
          <w:lang w:val="fi-FI"/>
        </w:rPr>
        <w:t>taalisuudella tarkoitetaan tässä yhteydessä laajasti erilaisia, esimerkiksi optisia tai elektro-magneettisia välineitä sekä menetelmiä, joilla tietoa käsitellään, siirretään tai tallennetaan esimerkiksi tiedostoina tai tietokantoina.</w:t>
      </w:r>
    </w:p>
    <w:p w:rsidR="002327D0" w:rsidRPr="00BC0D66" w:rsidRDefault="002327D0" w:rsidP="00C2287D">
      <w:pPr>
        <w:pStyle w:val="Leipis"/>
        <w:ind w:left="0"/>
        <w:rPr>
          <w:color w:val="000000"/>
          <w:szCs w:val="20"/>
          <w:lang w:val="fi-FI"/>
        </w:rPr>
      </w:pPr>
      <w:r w:rsidRPr="00BC0D66">
        <w:rPr>
          <w:color w:val="000000"/>
          <w:szCs w:val="20"/>
          <w:lang w:val="fi-FI"/>
        </w:rPr>
        <w:t>Toisaalta monissa tapauksissa kirjanpito sisältää digitaalisen aineiston ohella myös paperilla säilytettäviä tositteita tai kirjanpitokirjoja. Tässä ohjeessa kuvattuja menettelyjä voidaan s</w:t>
      </w:r>
      <w:r w:rsidRPr="00BC0D66">
        <w:rPr>
          <w:color w:val="000000"/>
          <w:szCs w:val="20"/>
          <w:lang w:val="fi-FI"/>
        </w:rPr>
        <w:t>o</w:t>
      </w:r>
      <w:r w:rsidRPr="00BC0D66">
        <w:rPr>
          <w:color w:val="000000"/>
          <w:szCs w:val="20"/>
          <w:lang w:val="fi-FI"/>
        </w:rPr>
        <w:t>veltuvin osin noudattaa myös paperilla säilytettäviin kirjanpidon osa-alueisiin tai kokonaan paperilla hoidettuihin kirjanpitoihin.</w:t>
      </w:r>
    </w:p>
    <w:p w:rsidR="002327D0" w:rsidRPr="00BC0D66" w:rsidRDefault="002327D0" w:rsidP="00C2287D">
      <w:pPr>
        <w:pStyle w:val="Leipis"/>
        <w:ind w:left="0"/>
        <w:rPr>
          <w:color w:val="000000"/>
          <w:szCs w:val="20"/>
          <w:lang w:val="fi-FI"/>
        </w:rPr>
      </w:pPr>
      <w:r w:rsidRPr="00BC0D66">
        <w:rPr>
          <w:szCs w:val="20"/>
          <w:lang w:val="fi-FI"/>
        </w:rPr>
        <w:t>Yleisohje soveltuu erityyppisten ja erikokoisten kirjanpitovelvollisten kirjanpitojen laadi</w:t>
      </w:r>
      <w:r w:rsidRPr="00BC0D66">
        <w:rPr>
          <w:szCs w:val="20"/>
          <w:lang w:val="fi-FI"/>
        </w:rPr>
        <w:t>n</w:t>
      </w:r>
      <w:r w:rsidRPr="00BC0D66">
        <w:rPr>
          <w:szCs w:val="20"/>
          <w:lang w:val="fi-FI"/>
        </w:rPr>
        <w:t>taan. Käytössä on tällä hetkellä hyvin erityyppisiä teknisiä ratkaisuja ja niiden kehitys on n</w:t>
      </w:r>
      <w:r w:rsidRPr="00BC0D66">
        <w:rPr>
          <w:szCs w:val="20"/>
          <w:lang w:val="fi-FI"/>
        </w:rPr>
        <w:t>o</w:t>
      </w:r>
      <w:r w:rsidRPr="00BC0D66">
        <w:rPr>
          <w:szCs w:val="20"/>
          <w:lang w:val="fi-FI"/>
        </w:rPr>
        <w:t>peaa. Näiden tekijöiden vuoksi ohjetta laadittaessa ei ole voitu esittää kattavasti kaikkia</w:t>
      </w:r>
      <w:r w:rsidRPr="00BC0D66">
        <w:rPr>
          <w:color w:val="000000"/>
          <w:szCs w:val="20"/>
          <w:lang w:val="fi-FI"/>
        </w:rPr>
        <w:t xml:space="preserve"> yks</w:t>
      </w:r>
      <w:r w:rsidRPr="00BC0D66">
        <w:rPr>
          <w:color w:val="000000"/>
          <w:szCs w:val="20"/>
          <w:lang w:val="fi-FI"/>
        </w:rPr>
        <w:t>i</w:t>
      </w:r>
      <w:r w:rsidRPr="00BC0D66">
        <w:rPr>
          <w:color w:val="000000"/>
          <w:szCs w:val="20"/>
          <w:lang w:val="fi-FI"/>
        </w:rPr>
        <w:t>tyiskohtaisia ratkaisumalleja, vaan sen sijaan on esitetty kirjanpitolain yleiset vaatimukset s</w:t>
      </w:r>
      <w:r w:rsidRPr="00BC0D66">
        <w:rPr>
          <w:color w:val="000000"/>
          <w:szCs w:val="20"/>
          <w:lang w:val="fi-FI"/>
        </w:rPr>
        <w:t>e</w:t>
      </w:r>
      <w:r w:rsidRPr="00BC0D66">
        <w:rPr>
          <w:color w:val="000000"/>
          <w:szCs w:val="20"/>
          <w:lang w:val="fi-FI"/>
        </w:rPr>
        <w:t>kä kuvattu esimerkinomaisia ratkaisumalleja.</w:t>
      </w:r>
    </w:p>
    <w:p w:rsidR="002327D0" w:rsidRPr="00BC0D66" w:rsidRDefault="002327D0" w:rsidP="009A0C4F">
      <w:pPr>
        <w:pStyle w:val="Heading2"/>
        <w:numPr>
          <w:ilvl w:val="1"/>
          <w:numId w:val="12"/>
        </w:numPr>
        <w:tabs>
          <w:tab w:val="clear" w:pos="718"/>
          <w:tab w:val="num" w:pos="576"/>
        </w:tabs>
        <w:ind w:left="576"/>
      </w:pPr>
      <w:bookmarkStart w:id="4" w:name="_Toc282534072"/>
      <w:bookmarkStart w:id="5" w:name="_Toc284422940"/>
      <w:r w:rsidRPr="00BC0D66">
        <w:t>Yleisohjeen perustana olevat säädökset</w:t>
      </w:r>
      <w:bookmarkEnd w:id="4"/>
      <w:bookmarkEnd w:id="5"/>
    </w:p>
    <w:p w:rsidR="002327D0" w:rsidRPr="00BC0D66" w:rsidRDefault="002327D0" w:rsidP="001B7015">
      <w:pPr>
        <w:pStyle w:val="KTMnormaali0"/>
        <w:jc w:val="both"/>
        <w:rPr>
          <w:color w:val="000000"/>
        </w:rPr>
      </w:pPr>
      <w:r w:rsidRPr="00BC0D66">
        <w:rPr>
          <w:color w:val="000000"/>
        </w:rPr>
        <w:t>Kirjanpitolain 1336/1997 (jäljempänä ”KPL”) toinen luku sisältää säännökset kirjanpidossa käytettävistä menetelmistä (Liiketapahtumien kirjaaminen ja kirjanpitoaineisto). Kauppa- ja teollisuusministeriö on antanut 26.1.1998 päätöksen 47/1998 kirjanpidossa käytettävistä m</w:t>
      </w:r>
      <w:r w:rsidRPr="00BC0D66">
        <w:rPr>
          <w:color w:val="000000"/>
        </w:rPr>
        <w:t>e</w:t>
      </w:r>
      <w:r w:rsidRPr="00BC0D66">
        <w:rPr>
          <w:color w:val="000000"/>
        </w:rPr>
        <w:t>netelmistä (jäljempänä ”Menetelmäpäätös”). Lisäksi kauppa- ja teollisuusministeriö on ant</w:t>
      </w:r>
      <w:r w:rsidRPr="00BC0D66">
        <w:rPr>
          <w:color w:val="000000"/>
        </w:rPr>
        <w:t>a</w:t>
      </w:r>
      <w:r w:rsidRPr="00BC0D66">
        <w:rPr>
          <w:color w:val="000000"/>
        </w:rPr>
        <w:t xml:space="preserve">nut 26.1.1998 päätöksen (49/1998) kirjanpitoaineiston tilapäisestä säilyttämisestä ulkomailla (jäljempänä KTMp 49/1998). Tässä yleisohjeessa käsitellään ja ohjeistetaan tarkemmin KPL 2 luvun sekä näiden kahden päätöksen soveltamista. </w:t>
      </w:r>
      <w:r w:rsidRPr="00BC0D66">
        <w:t xml:space="preserve">Tämän lisäksi yleisohjeessa on käsitelty kirjanpidon lähtökohtana toimivia tositteita ja niiden sisältöä hyvän </w:t>
      </w:r>
      <w:r w:rsidRPr="00BC0D66">
        <w:rPr>
          <w:color w:val="000000"/>
        </w:rPr>
        <w:t>kirjanpitotavan täsme</w:t>
      </w:r>
      <w:r w:rsidRPr="00BC0D66">
        <w:rPr>
          <w:color w:val="000000"/>
        </w:rPr>
        <w:t>n</w:t>
      </w:r>
      <w:r w:rsidRPr="00BC0D66">
        <w:rPr>
          <w:color w:val="000000"/>
        </w:rPr>
        <w:t xml:space="preserve">tämiseksi. </w:t>
      </w:r>
    </w:p>
    <w:p w:rsidR="002327D0" w:rsidRPr="00BC0D66" w:rsidRDefault="002327D0" w:rsidP="001B7015">
      <w:pPr>
        <w:pStyle w:val="KTMnormaali0"/>
        <w:jc w:val="both"/>
        <w:rPr>
          <w:color w:val="000000"/>
        </w:rPr>
      </w:pPr>
    </w:p>
    <w:p w:rsidR="002327D0" w:rsidRPr="00BC0D66" w:rsidRDefault="002327D0" w:rsidP="001B7015">
      <w:pPr>
        <w:pStyle w:val="KTMnormaali0"/>
        <w:jc w:val="both"/>
        <w:rPr>
          <w:color w:val="000000"/>
        </w:rPr>
      </w:pPr>
      <w:r w:rsidRPr="00BC0D66">
        <w:rPr>
          <w:color w:val="000000"/>
        </w:rPr>
        <w:t>Lisäksi yleisohjeessa on viitattu eräisiin muihin kirjanpitoa ohjaaviin säädöksiin, joihin liitt</w:t>
      </w:r>
      <w:r w:rsidRPr="00BC0D66">
        <w:rPr>
          <w:color w:val="000000"/>
        </w:rPr>
        <w:t>y</w:t>
      </w:r>
      <w:r w:rsidRPr="00BC0D66">
        <w:rPr>
          <w:color w:val="000000"/>
        </w:rPr>
        <w:t>vä menettelyohjeistus jää kuitenkin kirjanpitolautakunnan toimivallan ulkopuolella. Verolai</w:t>
      </w:r>
      <w:r w:rsidRPr="00BC0D66">
        <w:rPr>
          <w:color w:val="000000"/>
        </w:rPr>
        <w:t>n</w:t>
      </w:r>
      <w:r w:rsidRPr="00BC0D66">
        <w:rPr>
          <w:color w:val="000000"/>
        </w:rPr>
        <w:t>säädännön vaatimukset ovat keskeinen pohja käytäntöjen muodostumiselle, joten yleisohjee</w:t>
      </w:r>
      <w:r w:rsidRPr="00BC0D66">
        <w:rPr>
          <w:color w:val="000000"/>
        </w:rPr>
        <w:t>s</w:t>
      </w:r>
      <w:r w:rsidRPr="00BC0D66">
        <w:rPr>
          <w:color w:val="000000"/>
        </w:rPr>
        <w:t>sa on otettu huomioon myös ALV-lainsäädännön vaatimusten noudattaminen. Näiden säädö</w:t>
      </w:r>
      <w:r w:rsidRPr="00BC0D66">
        <w:rPr>
          <w:color w:val="000000"/>
        </w:rPr>
        <w:t>s</w:t>
      </w:r>
      <w:r w:rsidRPr="00BC0D66">
        <w:rPr>
          <w:color w:val="000000"/>
        </w:rPr>
        <w:t>ten lisäksi myös muussa lainsäädännössä saattaa olla kirjanpitoaineistoa ja – menetelmiä ko</w:t>
      </w:r>
      <w:r w:rsidRPr="00BC0D66">
        <w:rPr>
          <w:color w:val="000000"/>
        </w:rPr>
        <w:t>s</w:t>
      </w:r>
      <w:r w:rsidRPr="00BC0D66">
        <w:rPr>
          <w:color w:val="000000"/>
        </w:rPr>
        <w:t>kevaa lainsäädäntöä. Erityislainsäädännössä, kuten rahoituslaitoksia ja vakuutusyhtiöitä ko</w:t>
      </w:r>
      <w:r w:rsidRPr="00BC0D66">
        <w:rPr>
          <w:color w:val="000000"/>
        </w:rPr>
        <w:t>s</w:t>
      </w:r>
      <w:r w:rsidRPr="00BC0D66">
        <w:rPr>
          <w:color w:val="000000"/>
        </w:rPr>
        <w:t>kevassa sääntelyssä, voi olla erityisiä vaatimuksia, jotka menevät aina ohjeessa esitettyjen p</w:t>
      </w:r>
      <w:r w:rsidRPr="00BC0D66">
        <w:rPr>
          <w:color w:val="000000"/>
        </w:rPr>
        <w:t>e</w:t>
      </w:r>
      <w:r w:rsidRPr="00BC0D66">
        <w:rPr>
          <w:color w:val="000000"/>
        </w:rPr>
        <w:t xml:space="preserve">riaatteiden edelle. </w:t>
      </w:r>
    </w:p>
    <w:p w:rsidR="002327D0" w:rsidRPr="00BC0D66" w:rsidRDefault="002327D0" w:rsidP="006832FC">
      <w:pPr>
        <w:pStyle w:val="Leipis"/>
        <w:ind w:left="0"/>
        <w:rPr>
          <w:color w:val="000000"/>
          <w:szCs w:val="20"/>
          <w:lang w:val="fi-FI"/>
        </w:rPr>
      </w:pPr>
    </w:p>
    <w:p w:rsidR="002327D0" w:rsidRPr="00BC0D66" w:rsidRDefault="002327D0" w:rsidP="009A0C4F">
      <w:pPr>
        <w:pStyle w:val="Heading2"/>
        <w:numPr>
          <w:ilvl w:val="1"/>
          <w:numId w:val="12"/>
        </w:numPr>
        <w:tabs>
          <w:tab w:val="clear" w:pos="718"/>
          <w:tab w:val="num" w:pos="576"/>
        </w:tabs>
        <w:ind w:left="576"/>
      </w:pPr>
      <w:bookmarkStart w:id="6" w:name="_Toc282534073"/>
      <w:bookmarkStart w:id="7" w:name="_Toc284422941"/>
      <w:r w:rsidRPr="00BC0D66">
        <w:t>Dokumentin rakenne</w:t>
      </w:r>
      <w:bookmarkEnd w:id="6"/>
      <w:bookmarkEnd w:id="7"/>
    </w:p>
    <w:p w:rsidR="002327D0" w:rsidRPr="00BC0D66" w:rsidRDefault="002327D0" w:rsidP="00C2287D">
      <w:pPr>
        <w:pStyle w:val="Leipis"/>
        <w:ind w:left="0"/>
        <w:rPr>
          <w:color w:val="000000"/>
          <w:szCs w:val="20"/>
          <w:lang w:val="fi-FI"/>
        </w:rPr>
      </w:pPr>
      <w:r w:rsidRPr="00BC0D66">
        <w:rPr>
          <w:color w:val="000000"/>
          <w:szCs w:val="20"/>
          <w:lang w:val="fi-FI"/>
        </w:rPr>
        <w:t>Yleisohjeen toisessa luvussa on määritetty liiketapahtumia kuvaavan tositteen käsite sekä k</w:t>
      </w:r>
      <w:r w:rsidRPr="00BC0D66">
        <w:rPr>
          <w:color w:val="000000"/>
          <w:szCs w:val="20"/>
          <w:lang w:val="fi-FI"/>
        </w:rPr>
        <w:t>u</w:t>
      </w:r>
      <w:r w:rsidRPr="00BC0D66">
        <w:rPr>
          <w:color w:val="000000"/>
          <w:szCs w:val="20"/>
          <w:lang w:val="fi-FI"/>
        </w:rPr>
        <w:t>vattu esimerkein tositteiden laatimis- ja käsittelymenetelmiä. Kolmannessa luvussa on ohjei</w:t>
      </w:r>
      <w:r w:rsidRPr="00BC0D66">
        <w:rPr>
          <w:color w:val="000000"/>
          <w:szCs w:val="20"/>
          <w:lang w:val="fi-FI"/>
        </w:rPr>
        <w:t>s</w:t>
      </w:r>
      <w:r w:rsidRPr="00BC0D66">
        <w:rPr>
          <w:color w:val="000000"/>
          <w:szCs w:val="20"/>
          <w:lang w:val="fi-FI"/>
        </w:rPr>
        <w:t>tettu menetelmiä, joilla kirjanpito laaditaan tositteiden perusteella. Neljännessä luvussa on kuvattu syntynyt kirjanpitoaineisto ja ohjeistettu sen säilyttämistä.</w:t>
      </w:r>
    </w:p>
    <w:p w:rsidR="002327D0" w:rsidRPr="00BC0D66" w:rsidRDefault="002327D0" w:rsidP="00C2287D">
      <w:pPr>
        <w:pStyle w:val="Leipis"/>
        <w:ind w:left="0"/>
        <w:rPr>
          <w:szCs w:val="20"/>
          <w:lang w:val="fi-FI"/>
        </w:rPr>
      </w:pPr>
      <w:r w:rsidRPr="00BC0D66">
        <w:rPr>
          <w:szCs w:val="20"/>
          <w:lang w:val="fi-FI"/>
        </w:rPr>
        <w:t>Alla oleva kaavio selventää yleisohjeen rakennetta.</w:t>
      </w:r>
    </w:p>
    <w:p w:rsidR="002327D0" w:rsidRPr="00BC0D66" w:rsidRDefault="002327D0" w:rsidP="007B2B16">
      <w:pPr>
        <w:pStyle w:val="Leipis"/>
        <w:ind w:left="0"/>
        <w:rPr>
          <w:color w:val="000000"/>
          <w:szCs w:val="20"/>
          <w:lang w:val="fi-FI"/>
        </w:rPr>
      </w:pPr>
      <w:r w:rsidRPr="005F4221">
        <w:rPr>
          <w:noProof/>
          <w:color w:val="000000"/>
          <w:szCs w:val="20"/>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ILA2010_2.png" style="width:453.75pt;height:340.5pt;visibility:visible">
            <v:imagedata r:id="rId7" o:title=""/>
          </v:shape>
        </w:pict>
      </w:r>
    </w:p>
    <w:p w:rsidR="002327D0" w:rsidRPr="00BC0D66" w:rsidRDefault="002327D0" w:rsidP="00C2287D">
      <w:pPr>
        <w:pStyle w:val="Leipis"/>
        <w:ind w:left="0"/>
        <w:rPr>
          <w:color w:val="000000"/>
          <w:szCs w:val="20"/>
          <w:lang w:val="fi-FI"/>
        </w:rPr>
      </w:pPr>
      <w:r w:rsidRPr="00BC0D66">
        <w:rPr>
          <w:color w:val="000000"/>
          <w:szCs w:val="20"/>
          <w:lang w:val="fi-FI"/>
        </w:rPr>
        <w:t>Dokumentti on laadittu siten, että laissa ja muissa säädöksissä esitetyt vaatimukset on sise</w:t>
      </w:r>
      <w:r w:rsidRPr="00BC0D66">
        <w:rPr>
          <w:color w:val="000000"/>
          <w:szCs w:val="20"/>
          <w:lang w:val="fi-FI"/>
        </w:rPr>
        <w:t>n</w:t>
      </w:r>
      <w:r w:rsidRPr="00BC0D66">
        <w:rPr>
          <w:color w:val="000000"/>
          <w:szCs w:val="20"/>
          <w:lang w:val="fi-FI"/>
        </w:rPr>
        <w:t>nyksen avulla eroteltu tässä ohjeessa esitetystä ohjeistuksesta.</w:t>
      </w:r>
    </w:p>
    <w:p w:rsidR="002327D0" w:rsidRPr="00BC0D66" w:rsidRDefault="002327D0" w:rsidP="00C2287D">
      <w:pPr>
        <w:pStyle w:val="Leipis"/>
        <w:ind w:left="0"/>
        <w:rPr>
          <w:color w:val="000000"/>
          <w:szCs w:val="20"/>
          <w:lang w:val="fi-FI"/>
        </w:rPr>
      </w:pPr>
      <w:r w:rsidRPr="00BC0D66">
        <w:rPr>
          <w:color w:val="000000"/>
          <w:szCs w:val="20"/>
          <w:lang w:val="fi-FI"/>
        </w:rPr>
        <w:t>Yleisohje sisältää myös kaksi liitettä. Liitteessä 1 on esitelty kirjanpitovelvollisen eri toimi</w:t>
      </w:r>
      <w:r w:rsidRPr="00BC0D66">
        <w:rPr>
          <w:color w:val="000000"/>
          <w:szCs w:val="20"/>
          <w:lang w:val="fi-FI"/>
        </w:rPr>
        <w:t>n</w:t>
      </w:r>
      <w:r w:rsidRPr="00BC0D66">
        <w:rPr>
          <w:color w:val="000000"/>
          <w:szCs w:val="20"/>
          <w:lang w:val="fi-FI"/>
        </w:rPr>
        <w:t>toihin liittyviä tositteita. Liitteessä 2 on havainnollistettu yleisohjeen soveltamista esimer</w:t>
      </w:r>
      <w:r w:rsidRPr="00BC0D66">
        <w:rPr>
          <w:color w:val="000000"/>
          <w:szCs w:val="20"/>
          <w:lang w:val="fi-FI"/>
        </w:rPr>
        <w:t>k</w:t>
      </w:r>
      <w:r w:rsidRPr="00BC0D66">
        <w:rPr>
          <w:color w:val="000000"/>
          <w:szCs w:val="20"/>
          <w:lang w:val="fi-FI"/>
        </w:rPr>
        <w:t>kiyrityksen avulla.</w:t>
      </w:r>
    </w:p>
    <w:p w:rsidR="002327D0" w:rsidRPr="00BC0D66" w:rsidRDefault="002327D0" w:rsidP="009A0C4F">
      <w:pPr>
        <w:pStyle w:val="Heading2"/>
        <w:numPr>
          <w:ilvl w:val="1"/>
          <w:numId w:val="12"/>
        </w:numPr>
        <w:tabs>
          <w:tab w:val="clear" w:pos="718"/>
          <w:tab w:val="num" w:pos="576"/>
        </w:tabs>
        <w:ind w:left="576"/>
      </w:pPr>
      <w:bookmarkStart w:id="8" w:name="_Toc282534074"/>
      <w:bookmarkStart w:id="9" w:name="_Toc284422942"/>
      <w:r w:rsidRPr="00BC0D66">
        <w:t>Määritelmät</w:t>
      </w:r>
      <w:bookmarkEnd w:id="8"/>
      <w:bookmarkEnd w:id="9"/>
    </w:p>
    <w:p w:rsidR="002327D0" w:rsidRPr="00BC0D66" w:rsidRDefault="002327D0" w:rsidP="00333AE8">
      <w:pPr>
        <w:pStyle w:val="KTMnormaali0"/>
        <w:jc w:val="both"/>
        <w:rPr>
          <w:b/>
          <w:szCs w:val="24"/>
        </w:rPr>
      </w:pPr>
      <w:r w:rsidRPr="00BC0D66">
        <w:rPr>
          <w:b/>
          <w:szCs w:val="24"/>
        </w:rPr>
        <w:t>Osakirjanpito</w:t>
      </w:r>
    </w:p>
    <w:p w:rsidR="002327D0" w:rsidRPr="00BC0D66" w:rsidRDefault="002327D0" w:rsidP="00333AE8">
      <w:pPr>
        <w:pStyle w:val="KTMnormaali0"/>
        <w:jc w:val="both"/>
        <w:rPr>
          <w:color w:val="000000"/>
        </w:rPr>
      </w:pPr>
    </w:p>
    <w:p w:rsidR="002327D0" w:rsidRPr="00BC0D66" w:rsidRDefault="002327D0" w:rsidP="00333AE8">
      <w:pPr>
        <w:pStyle w:val="KTMnormaali0"/>
        <w:jc w:val="both"/>
        <w:rPr>
          <w:color w:val="000000"/>
        </w:rPr>
      </w:pPr>
      <w:r w:rsidRPr="00BC0D66">
        <w:rPr>
          <w:color w:val="000000"/>
        </w:rPr>
        <w:t>Tietojärjestelmä muodostaa osakirjanpidon, jos siitä siirretään tietoja varsinaiseen kirjanpit</w:t>
      </w:r>
      <w:r w:rsidRPr="00BC0D66">
        <w:rPr>
          <w:color w:val="000000"/>
        </w:rPr>
        <w:t>o</w:t>
      </w:r>
      <w:r w:rsidRPr="00BC0D66">
        <w:rPr>
          <w:color w:val="000000"/>
        </w:rPr>
        <w:t>järjestelmään yhdistelmänä tai muuna yhteenvetona. Esimerkiksi myyntireskontra, josta la</w:t>
      </w:r>
      <w:r w:rsidRPr="00BC0D66">
        <w:rPr>
          <w:color w:val="000000"/>
        </w:rPr>
        <w:t>s</w:t>
      </w:r>
      <w:r w:rsidRPr="00BC0D66">
        <w:rPr>
          <w:color w:val="000000"/>
        </w:rPr>
        <w:t>kut tai suoritukset siirretään yhdistelminä pääkirjanpitoon, on osakirjanpito. Osakirjanpito on kirjanpidon osa ja sitä on säilytettävä kuten pääkirjanpitoa.</w:t>
      </w:r>
    </w:p>
    <w:p w:rsidR="002327D0" w:rsidRPr="00BC0D66" w:rsidRDefault="002327D0" w:rsidP="00333AE8">
      <w:pPr>
        <w:pStyle w:val="KTMnormaali0"/>
        <w:jc w:val="both"/>
        <w:rPr>
          <w:color w:val="000000"/>
        </w:rPr>
      </w:pPr>
    </w:p>
    <w:p w:rsidR="002327D0" w:rsidRPr="00BC0D66" w:rsidRDefault="002327D0" w:rsidP="009C7E51">
      <w:pPr>
        <w:pStyle w:val="KTMnormaali0"/>
        <w:jc w:val="both"/>
        <w:rPr>
          <w:color w:val="000000"/>
        </w:rPr>
      </w:pPr>
      <w:r w:rsidRPr="00BC0D66">
        <w:rPr>
          <w:color w:val="000000"/>
        </w:rPr>
        <w:t>Tietojärjestelmä ei ole osakirjanpito, jos siitä siirretään tiedot pääkirjanpitoon tai toiseen os</w:t>
      </w:r>
      <w:r w:rsidRPr="00BC0D66">
        <w:rPr>
          <w:color w:val="000000"/>
        </w:rPr>
        <w:t>a</w:t>
      </w:r>
      <w:r w:rsidRPr="00BC0D66">
        <w:rPr>
          <w:color w:val="000000"/>
        </w:rPr>
        <w:t>kirjanpitoon liiketapahtumakohtaisesti ja jos tietojärjestelmän tositeaineistosta on aukoton ki</w:t>
      </w:r>
      <w:r w:rsidRPr="00BC0D66">
        <w:rPr>
          <w:color w:val="000000"/>
        </w:rPr>
        <w:t>r</w:t>
      </w:r>
      <w:r w:rsidRPr="00BC0D66">
        <w:rPr>
          <w:color w:val="000000"/>
        </w:rPr>
        <w:t>jausketju varsinaisen pääkirjanpitoon. Esimerkiksi elektroninen ostolaskujen käsittelyjärje</w:t>
      </w:r>
      <w:r w:rsidRPr="00BC0D66">
        <w:rPr>
          <w:color w:val="000000"/>
        </w:rPr>
        <w:t>s</w:t>
      </w:r>
      <w:r w:rsidRPr="00BC0D66">
        <w:rPr>
          <w:color w:val="000000"/>
        </w:rPr>
        <w:t>telmä, josta ostojen kirjaukset siirretään liiketapahtumakohtaisesti pääkirjanpitoon tai ostore</w:t>
      </w:r>
      <w:r w:rsidRPr="00BC0D66">
        <w:rPr>
          <w:color w:val="000000"/>
        </w:rPr>
        <w:t>s</w:t>
      </w:r>
      <w:r w:rsidRPr="00BC0D66">
        <w:rPr>
          <w:color w:val="000000"/>
        </w:rPr>
        <w:t>kontraan ja ostolaskut koneelliselle tietovälineelle, ei ole osakirjanpito, jos koneelliselle tie</w:t>
      </w:r>
      <w:r w:rsidRPr="00BC0D66">
        <w:rPr>
          <w:color w:val="000000"/>
        </w:rPr>
        <w:softHyphen/>
        <w:t>tovälineelle tallennettujen ostolaskujen ja niiden pääkirjanpitoon siirrettyjen kirjausten välillä vallitsee aukoton kirjausketju. Tällaisissa tapauksissa kyse on pääkirjanpidon osasta.</w:t>
      </w:r>
    </w:p>
    <w:p w:rsidR="002327D0" w:rsidRPr="00BC0D66" w:rsidRDefault="002327D0" w:rsidP="009C7E51">
      <w:pPr>
        <w:pStyle w:val="KTMnormaali0"/>
        <w:jc w:val="both"/>
        <w:rPr>
          <w:color w:val="000000"/>
        </w:rPr>
      </w:pPr>
    </w:p>
    <w:p w:rsidR="002327D0" w:rsidRPr="00BC0D66" w:rsidRDefault="002327D0" w:rsidP="00C2287D">
      <w:pPr>
        <w:pStyle w:val="Leipis"/>
        <w:ind w:left="0"/>
        <w:rPr>
          <w:b/>
          <w:lang w:val="fi-FI"/>
        </w:rPr>
      </w:pPr>
      <w:r w:rsidRPr="00BC0D66">
        <w:rPr>
          <w:b/>
          <w:lang w:val="fi-FI"/>
        </w:rPr>
        <w:t xml:space="preserve">Kirjanpitokirja </w:t>
      </w:r>
    </w:p>
    <w:p w:rsidR="002327D0" w:rsidRPr="00BC0D66" w:rsidRDefault="002327D0" w:rsidP="003830FF">
      <w:pPr>
        <w:jc w:val="both"/>
        <w:rPr>
          <w:lang w:val="fi-FI" w:eastAsia="fi-FI"/>
        </w:rPr>
      </w:pPr>
      <w:r w:rsidRPr="00BC0D66">
        <w:rPr>
          <w:lang w:val="fi-FI" w:eastAsia="fi-FI"/>
        </w:rPr>
        <w:t>Kirjanpitokirjoilla tarkoitetaan asiakirjoja tai raportteja, joissa kirjanpitomerkinnät on järje</w:t>
      </w:r>
      <w:r w:rsidRPr="00BC0D66">
        <w:rPr>
          <w:lang w:val="fi-FI" w:eastAsia="fi-FI"/>
        </w:rPr>
        <w:t>s</w:t>
      </w:r>
      <w:r w:rsidRPr="00BC0D66">
        <w:rPr>
          <w:lang w:val="fi-FI" w:eastAsia="fi-FI"/>
        </w:rPr>
        <w:t>tetty aikajärjestykseen (peruskirjanpito eli päiväkirja) ja asiajärjestykseen (pääkirjanpito eli pääkirja). Kirjanpitokirjoja ovat myös osakirjanpidoista laaditut päivä- ja pääkirjat. Kirjanp</w:t>
      </w:r>
      <w:r w:rsidRPr="00BC0D66">
        <w:rPr>
          <w:lang w:val="fi-FI" w:eastAsia="fi-FI"/>
        </w:rPr>
        <w:t>i</w:t>
      </w:r>
      <w:r w:rsidRPr="00BC0D66">
        <w:rPr>
          <w:lang w:val="fi-FI" w:eastAsia="fi-FI"/>
        </w:rPr>
        <w:t>tokirja voi koostua myös useammasta osasta. Esimerkiksi myyntireskontran päiväkirja voi koostua laskupäiväkirjasta ja suorituspäiväkirjasta.</w:t>
      </w:r>
    </w:p>
    <w:p w:rsidR="002327D0" w:rsidRPr="00BC0D66" w:rsidRDefault="002327D0" w:rsidP="00C2287D">
      <w:pPr>
        <w:rPr>
          <w:lang w:val="fi-FI" w:eastAsia="fi-FI"/>
        </w:rPr>
      </w:pPr>
    </w:p>
    <w:p w:rsidR="002327D0" w:rsidRPr="00BC0D66" w:rsidRDefault="002327D0" w:rsidP="00E16552">
      <w:pPr>
        <w:pStyle w:val="KTMnormaali0"/>
        <w:jc w:val="both"/>
        <w:rPr>
          <w:color w:val="000000"/>
        </w:rPr>
      </w:pPr>
      <w:r w:rsidRPr="00BC0D66">
        <w:rPr>
          <w:color w:val="000000"/>
        </w:rPr>
        <w:t>Kaikkia järjestelmien tuottamia aika- ja asiajärjestyksessä olevia raportteja ei tarvitse säilyttää erikseen, jos samat tiedot löytyvät pääkirjanpidon päivä- ja pääkirjasta.</w:t>
      </w:r>
    </w:p>
    <w:p w:rsidR="002327D0" w:rsidRPr="00BC0D66" w:rsidRDefault="002327D0" w:rsidP="004356E1">
      <w:pPr>
        <w:pStyle w:val="KTMnormaali0"/>
        <w:jc w:val="both"/>
        <w:rPr>
          <w:rFonts w:ascii="Verdana" w:hAnsi="Verdana"/>
          <w:b/>
          <w:sz w:val="18"/>
          <w:szCs w:val="24"/>
        </w:rPr>
      </w:pPr>
    </w:p>
    <w:p w:rsidR="002327D0" w:rsidRPr="00BC0D66" w:rsidRDefault="002327D0" w:rsidP="00C2287D">
      <w:pPr>
        <w:pStyle w:val="Leipis"/>
        <w:ind w:left="0"/>
        <w:rPr>
          <w:b/>
          <w:lang w:val="fi-FI"/>
        </w:rPr>
      </w:pPr>
      <w:r w:rsidRPr="00BC0D66">
        <w:rPr>
          <w:b/>
          <w:lang w:val="fi-FI"/>
        </w:rPr>
        <w:t>Verkkolaskuoperaattori</w:t>
      </w:r>
    </w:p>
    <w:p w:rsidR="002327D0" w:rsidRPr="00BC0D66" w:rsidRDefault="002327D0" w:rsidP="00C2287D">
      <w:pPr>
        <w:pStyle w:val="Leipis"/>
        <w:ind w:left="0"/>
        <w:rPr>
          <w:lang w:val="fi-FI" w:eastAsia="fi-FI"/>
        </w:rPr>
      </w:pPr>
      <w:r w:rsidRPr="00BC0D66">
        <w:rPr>
          <w:lang w:val="fi-FI" w:eastAsia="fi-FI"/>
        </w:rPr>
        <w:t>Verkkolaskuoperaattorilla tarkoitetaan palveluntarjoajaa, joka välittää sähköisiä laskuja (verkkolaskuja tai muita vastaavia) myyjän ja ostajan tai näiden edustajien (esimerkiksi til</w:t>
      </w:r>
      <w:r w:rsidRPr="00BC0D66">
        <w:rPr>
          <w:lang w:val="fi-FI" w:eastAsia="fi-FI"/>
        </w:rPr>
        <w:t>i</w:t>
      </w:r>
      <w:r w:rsidRPr="00BC0D66">
        <w:rPr>
          <w:lang w:val="fi-FI" w:eastAsia="fi-FI"/>
        </w:rPr>
        <w:t>toimistot) välillä. Verkkolaskuoperaattorin palveluntarjontaan voi kuulua myös laskujen a</w:t>
      </w:r>
      <w:r w:rsidRPr="00BC0D66">
        <w:rPr>
          <w:lang w:val="fi-FI" w:eastAsia="fi-FI"/>
        </w:rPr>
        <w:t>r</w:t>
      </w:r>
      <w:r w:rsidRPr="00BC0D66">
        <w:rPr>
          <w:lang w:val="fi-FI" w:eastAsia="fi-FI"/>
        </w:rPr>
        <w:t>kistointi. Myös pankki voi toimia verkkolaskuoperaattorina.</w:t>
      </w:r>
    </w:p>
    <w:p w:rsidR="002327D0" w:rsidRPr="00BC0D66" w:rsidRDefault="002327D0" w:rsidP="00C2287D">
      <w:pPr>
        <w:pStyle w:val="Leipis"/>
        <w:ind w:left="0"/>
        <w:rPr>
          <w:b/>
          <w:lang w:val="fi-FI" w:eastAsia="fi-FI"/>
        </w:rPr>
      </w:pPr>
      <w:r w:rsidRPr="00BC0D66">
        <w:rPr>
          <w:b/>
          <w:lang w:val="fi-FI" w:eastAsia="fi-FI"/>
        </w:rPr>
        <w:t>Elektroninen arkistointi/pysyväisarkistointi</w:t>
      </w:r>
    </w:p>
    <w:p w:rsidR="002327D0" w:rsidRPr="00BC0D66" w:rsidRDefault="002327D0" w:rsidP="00BB0E3B">
      <w:pPr>
        <w:pStyle w:val="Leipis"/>
        <w:ind w:left="0"/>
        <w:rPr>
          <w:lang w:val="fi-FI"/>
        </w:rPr>
      </w:pPr>
      <w:r w:rsidRPr="00BC0D66">
        <w:rPr>
          <w:lang w:val="fi-FI" w:eastAsia="fi-FI"/>
        </w:rPr>
        <w:t>Elektroninen arkistointi ja pysyväisarkistointi ovat vakiintuneita termejä digitaalisten kirjanp</w:t>
      </w:r>
      <w:r w:rsidRPr="00BC0D66">
        <w:rPr>
          <w:lang w:val="fi-FI" w:eastAsia="fi-FI"/>
        </w:rPr>
        <w:t>i</w:t>
      </w:r>
      <w:r w:rsidRPr="00BC0D66">
        <w:rPr>
          <w:lang w:val="fi-FI" w:eastAsia="fi-FI"/>
        </w:rPr>
        <w:t>toaineistojen pysyvälle säilyttämiselle koneellisella tietovälineellä. Tietojen tekninen toteutu</w:t>
      </w:r>
      <w:r w:rsidRPr="00BC0D66">
        <w:rPr>
          <w:lang w:val="fi-FI" w:eastAsia="fi-FI"/>
        </w:rPr>
        <w:t>s</w:t>
      </w:r>
      <w:r w:rsidRPr="00BC0D66">
        <w:rPr>
          <w:lang w:val="fi-FI" w:eastAsia="fi-FI"/>
        </w:rPr>
        <w:t>tapa voi olla esimerkiksi optinen (CD-levy) tai magneettisuutta hyödyntävä (nauha</w:t>
      </w:r>
      <w:r w:rsidRPr="00BC0D66">
        <w:rPr>
          <w:lang w:val="fi-FI"/>
        </w:rPr>
        <w:t>).</w:t>
      </w:r>
    </w:p>
    <w:p w:rsidR="002327D0" w:rsidRPr="00BC0D66" w:rsidRDefault="002327D0" w:rsidP="00BB0E3B">
      <w:pPr>
        <w:pStyle w:val="Leipis"/>
        <w:ind w:left="0"/>
        <w:rPr>
          <w:b/>
          <w:lang w:val="fi-FI" w:eastAsia="fi-FI"/>
        </w:rPr>
      </w:pPr>
      <w:r w:rsidRPr="00BC0D66">
        <w:rPr>
          <w:b/>
          <w:lang w:val="fi-FI" w:eastAsia="fi-FI"/>
        </w:rPr>
        <w:t>Kirjanpitoa lukemaan oikeutettu taho</w:t>
      </w:r>
    </w:p>
    <w:p w:rsidR="002327D0" w:rsidRPr="00BC0D66" w:rsidRDefault="002327D0" w:rsidP="00BB0E3B">
      <w:pPr>
        <w:pStyle w:val="Leipis"/>
        <w:ind w:left="0"/>
        <w:rPr>
          <w:lang w:val="fi-FI" w:eastAsia="fi-FI"/>
        </w:rPr>
      </w:pPr>
      <w:r w:rsidRPr="00BC0D66">
        <w:rPr>
          <w:lang w:val="fi-FI" w:eastAsia="fi-FI"/>
        </w:rPr>
        <w:t>Kirjanpitoa lukemaan oikeutetulla taholla tarkoitetaan henkilöä, jolla on kirjanpitolain, erityi</w:t>
      </w:r>
      <w:r w:rsidRPr="00BC0D66">
        <w:rPr>
          <w:lang w:val="fi-FI" w:eastAsia="fi-FI"/>
        </w:rPr>
        <w:t>s</w:t>
      </w:r>
      <w:r w:rsidRPr="00BC0D66">
        <w:rPr>
          <w:lang w:val="fi-FI" w:eastAsia="fi-FI"/>
        </w:rPr>
        <w:t>lain tai muun säädöksen taikka sopimuksen nojalla oikeus lukea ja tarkastaa kirjanpitoainei</w:t>
      </w:r>
      <w:r w:rsidRPr="00BC0D66">
        <w:rPr>
          <w:lang w:val="fi-FI" w:eastAsia="fi-FI"/>
        </w:rPr>
        <w:t>s</w:t>
      </w:r>
      <w:r w:rsidRPr="00BC0D66">
        <w:rPr>
          <w:lang w:val="fi-FI" w:eastAsia="fi-FI"/>
        </w:rPr>
        <w:t>toa tai kirjanpitoaineiston tiettyä osaa. Kirjanpitoa lukemaan oikeutettu taho voi olla esime</w:t>
      </w:r>
      <w:r w:rsidRPr="00BC0D66">
        <w:rPr>
          <w:lang w:val="fi-FI" w:eastAsia="fi-FI"/>
        </w:rPr>
        <w:t>r</w:t>
      </w:r>
      <w:r w:rsidRPr="00BC0D66">
        <w:rPr>
          <w:lang w:val="fi-FI" w:eastAsia="fi-FI"/>
        </w:rPr>
        <w:t>kiksi tilintarkastaja, pesänhoitaja, verotarkastaja, muu hallinnollista tarkastusta suorittava v</w:t>
      </w:r>
      <w:r w:rsidRPr="00BC0D66">
        <w:rPr>
          <w:lang w:val="fi-FI" w:eastAsia="fi-FI"/>
        </w:rPr>
        <w:t>i</w:t>
      </w:r>
      <w:r w:rsidRPr="00BC0D66">
        <w:rPr>
          <w:lang w:val="fi-FI" w:eastAsia="fi-FI"/>
        </w:rPr>
        <w:t>ranomainen, poliisi tai muu esitutkintaviranomainen tai viranomaisen tarkastustoiminnassaan käyttämä asiantuntija tai kirjanpitovelvollisen liikekumppani, jolla on sopimuksen nojalla o</w:t>
      </w:r>
      <w:r w:rsidRPr="00BC0D66">
        <w:rPr>
          <w:lang w:val="fi-FI" w:eastAsia="fi-FI"/>
        </w:rPr>
        <w:t>i</w:t>
      </w:r>
      <w:r w:rsidRPr="00BC0D66">
        <w:rPr>
          <w:lang w:val="fi-FI" w:eastAsia="fi-FI"/>
        </w:rPr>
        <w:t>keus tarkastaa kirjanpitoaineistoa.</w:t>
      </w:r>
    </w:p>
    <w:p w:rsidR="002327D0" w:rsidRPr="00BC0D66" w:rsidRDefault="002327D0" w:rsidP="00C2287D">
      <w:pPr>
        <w:pStyle w:val="Leipis"/>
        <w:ind w:left="0"/>
        <w:rPr>
          <w:lang w:val="fi-FI"/>
        </w:rPr>
      </w:pPr>
    </w:p>
    <w:p w:rsidR="002327D0" w:rsidRPr="00BC0D66" w:rsidRDefault="002327D0" w:rsidP="00C2287D">
      <w:pPr>
        <w:rPr>
          <w:szCs w:val="20"/>
          <w:lang w:val="fi-FI"/>
        </w:rPr>
      </w:pPr>
    </w:p>
    <w:p w:rsidR="002327D0" w:rsidRPr="00BC0D66" w:rsidRDefault="002327D0" w:rsidP="005A32C5">
      <w:pPr>
        <w:rPr>
          <w:lang w:val="fi-FI"/>
        </w:rPr>
      </w:pPr>
    </w:p>
    <w:p w:rsidR="002327D0" w:rsidRPr="00BC0D66" w:rsidRDefault="002327D0" w:rsidP="00BA205C">
      <w:pPr>
        <w:pStyle w:val="Heading1"/>
        <w:numPr>
          <w:ilvl w:val="0"/>
          <w:numId w:val="12"/>
        </w:numPr>
        <w:tabs>
          <w:tab w:val="clear" w:pos="431"/>
          <w:tab w:val="num" w:pos="147"/>
        </w:tabs>
        <w:ind w:left="431" w:hanging="431"/>
      </w:pPr>
      <w:bookmarkStart w:id="10" w:name="_Toc282534075"/>
      <w:bookmarkStart w:id="11" w:name="_Toc284422943"/>
      <w:r w:rsidRPr="00BC0D66">
        <w:t>Tosite</w:t>
      </w:r>
      <w:bookmarkEnd w:id="10"/>
      <w:bookmarkEnd w:id="11"/>
    </w:p>
    <w:p w:rsidR="002327D0" w:rsidRPr="00BC0D66" w:rsidRDefault="002327D0" w:rsidP="009A0C4F">
      <w:pPr>
        <w:pStyle w:val="Heading2"/>
        <w:numPr>
          <w:ilvl w:val="1"/>
          <w:numId w:val="12"/>
        </w:numPr>
        <w:tabs>
          <w:tab w:val="clear" w:pos="718"/>
          <w:tab w:val="num" w:pos="576"/>
        </w:tabs>
        <w:ind w:left="576"/>
      </w:pPr>
      <w:bookmarkStart w:id="12" w:name="_Toc282534076"/>
      <w:bookmarkStart w:id="13" w:name="_Toc284422944"/>
      <w:r w:rsidRPr="00BC0D66">
        <w:t>Tositteen käsite ja tietosisältö</w:t>
      </w:r>
      <w:bookmarkEnd w:id="12"/>
      <w:bookmarkEnd w:id="13"/>
    </w:p>
    <w:p w:rsidR="002327D0" w:rsidRPr="00BC0D66" w:rsidRDefault="002327D0" w:rsidP="007D773C">
      <w:pPr>
        <w:rPr>
          <w:lang w:val="fi-FI" w:eastAsia="fi-FI"/>
        </w:rPr>
      </w:pPr>
      <w:r w:rsidRPr="00BC0D66">
        <w:rPr>
          <w:lang w:val="fi-FI" w:eastAsia="fi-FI"/>
        </w:rPr>
        <w:t>KPL 2:5 § määrittää tositteen seuraavasti:</w:t>
      </w:r>
    </w:p>
    <w:p w:rsidR="002327D0" w:rsidRPr="00BC0D66" w:rsidRDefault="002327D0" w:rsidP="003830FF">
      <w:pPr>
        <w:pStyle w:val="py"/>
        <w:ind w:left="720"/>
        <w:jc w:val="both"/>
      </w:pPr>
      <w:r w:rsidRPr="00BC0D66">
        <w:t>Kirjauksen on perustuttava päivättyyn ja numeroituun tositteeseen, joka todentaa liik</w:t>
      </w:r>
      <w:r w:rsidRPr="00BC0D66">
        <w:t>e</w:t>
      </w:r>
      <w:r w:rsidRPr="00BC0D66">
        <w:t>tapahtuman. Jos peruskirjanpidosta ei ilmene eikä muutoinkaan ole selvää, miten liik</w:t>
      </w:r>
      <w:r w:rsidRPr="00BC0D66">
        <w:t>e</w:t>
      </w:r>
      <w:r w:rsidRPr="00BC0D66">
        <w:t>tapahtuma on kirjattu, tositteessa on oltava merkintä käytetyistä tileistä.</w:t>
      </w:r>
    </w:p>
    <w:p w:rsidR="002327D0" w:rsidRPr="00BC0D66" w:rsidRDefault="002327D0" w:rsidP="003830FF">
      <w:pPr>
        <w:pStyle w:val="py"/>
        <w:ind w:left="720"/>
        <w:jc w:val="both"/>
      </w:pPr>
      <w:r w:rsidRPr="00BC0D66">
        <w:t>Menotositteesta on käytävä selville vastaanotettu tuotannontekijä ja tulotositteesta luovutettu suorite. Tuotannontekijän vastaanottoajankohta ja suoritteen luovutusaja</w:t>
      </w:r>
      <w:r w:rsidRPr="00BC0D66">
        <w:t>n</w:t>
      </w:r>
      <w:r w:rsidRPr="00BC0D66">
        <w:t>kohta on voitava osoittaa tositteen tai sen liitteen avulla taikka muutoin.</w:t>
      </w:r>
    </w:p>
    <w:p w:rsidR="002327D0" w:rsidRPr="00BC0D66" w:rsidRDefault="002327D0" w:rsidP="003830FF">
      <w:pPr>
        <w:pStyle w:val="py"/>
        <w:ind w:left="720"/>
        <w:jc w:val="both"/>
      </w:pPr>
      <w:r w:rsidRPr="00BC0D66">
        <w:t>Tositteen, joka todentaa suoritetun maksun, tulee olla, mikäli se on mahdollista, ma</w:t>
      </w:r>
      <w:r w:rsidRPr="00BC0D66">
        <w:t>k</w:t>
      </w:r>
      <w:r w:rsidRPr="00BC0D66">
        <w:t>sun saajan tai maksun välittäneen rahalaitoksen tai muun vastaavan antama.</w:t>
      </w:r>
    </w:p>
    <w:p w:rsidR="002327D0" w:rsidRPr="00BC0D66" w:rsidRDefault="002327D0" w:rsidP="003830FF">
      <w:pPr>
        <w:pStyle w:val="py"/>
        <w:ind w:left="720"/>
        <w:jc w:val="both"/>
      </w:pPr>
      <w:r w:rsidRPr="00BC0D66">
        <w:t>Milloin kirjauksen perusteeksi ei saada ulkopuolisen antamaa tositetta, kirjaus tulee todentaa kirjanpitovelvollisen itsensä laatiman ja asianmukaisesti varmennetun tosi</w:t>
      </w:r>
      <w:r w:rsidRPr="00BC0D66">
        <w:t>t</w:t>
      </w:r>
      <w:r w:rsidRPr="00BC0D66">
        <w:t xml:space="preserve">teen avulla. </w:t>
      </w:r>
    </w:p>
    <w:p w:rsidR="002327D0" w:rsidRPr="00BC0D66" w:rsidRDefault="002327D0" w:rsidP="003830FF">
      <w:pPr>
        <w:pStyle w:val="py"/>
        <w:jc w:val="both"/>
      </w:pPr>
      <w:r w:rsidRPr="00BC0D66">
        <w:t>Hallituksen esityksessä eduskunnalle kirjanpitolaiksi sekä laeiksi osakeyhtiölain 11 ja 12 l</w:t>
      </w:r>
      <w:r w:rsidRPr="00BC0D66">
        <w:t>u</w:t>
      </w:r>
      <w:r w:rsidRPr="00BC0D66">
        <w:t>vun ja osuuskuntalain 79 c §:n muuttamisesta</w:t>
      </w:r>
      <w:bookmarkStart w:id="14" w:name="skip"/>
      <w:r w:rsidRPr="00BC0D66">
        <w:t xml:space="preserve"> HE 173/1997</w:t>
      </w:r>
      <w:bookmarkEnd w:id="14"/>
      <w:r w:rsidRPr="00BC0D66">
        <w:t xml:space="preserve"> on lisäksi yksityiskohtaisissa p</w:t>
      </w:r>
      <w:r w:rsidRPr="00BC0D66">
        <w:t>e</w:t>
      </w:r>
      <w:r w:rsidRPr="00BC0D66">
        <w:t>rusteluissa esitetty:</w:t>
      </w:r>
    </w:p>
    <w:p w:rsidR="002327D0" w:rsidRPr="00BC0D66" w:rsidRDefault="002327D0" w:rsidP="003830FF">
      <w:pPr>
        <w:pStyle w:val="py"/>
        <w:ind w:left="720"/>
        <w:jc w:val="both"/>
      </w:pPr>
      <w:r w:rsidRPr="00BC0D66">
        <w:t>Tositteesta tulee käydä selville ainakin tositteen antajan nimi, liiketapahtuman sisältö ja rahamäärä.</w:t>
      </w:r>
    </w:p>
    <w:p w:rsidR="002327D0" w:rsidRPr="00BC0D66" w:rsidRDefault="002327D0" w:rsidP="003830FF">
      <w:pPr>
        <w:pStyle w:val="py"/>
        <w:jc w:val="both"/>
      </w:pPr>
      <w:r w:rsidRPr="00BC0D66">
        <w:t>Kirjanpitoasetus 1339/1997 (jäljempänä ”KPA”) ei sisällä tositetta koskevia säädöksiä. Myöskään menetelmäpäätös ei aseta tositteen tietosisällölle yleisiä vaatimuksia. Sen sijaan se asettaa vaatimuksia tositteiden laatimis- ja säilytysmenetelmille, joita käsitellään yleisohjeen kappaleessa 2.3. Lisäksi menetelmäpäätöksen 2 luvun 1 §:ssä on kuvattu menettely, jossa pääkirjanpitoon voidaan tehdä kirjauksia osakirjanpidon tai peruskirjanpidon perusteella la</w:t>
      </w:r>
      <w:r w:rsidRPr="00BC0D66">
        <w:t>a</w:t>
      </w:r>
      <w:r w:rsidRPr="00BC0D66">
        <w:t>ditun yhdistelmätositteen perusteella.  Yhdistelmätositteen laatimista on käsitelty yleisohjeen luvussa 3.4.1.</w:t>
      </w:r>
    </w:p>
    <w:p w:rsidR="002327D0" w:rsidRPr="00BC0D66" w:rsidRDefault="002327D0" w:rsidP="003830FF">
      <w:pPr>
        <w:pStyle w:val="py"/>
        <w:jc w:val="both"/>
      </w:pPr>
      <w:r w:rsidRPr="00BC0D66">
        <w:t>Kirjanpitolautakunta on käsitellyt tositteen käsitettä ja tietosisältöä ainakin lausunnoissaan 1726 /2004, 1822/2008, 1655/2001, 1553/1998 sekä 1754/2005.</w:t>
      </w:r>
    </w:p>
    <w:p w:rsidR="002327D0" w:rsidRPr="00BC0D66" w:rsidRDefault="002327D0" w:rsidP="003830FF">
      <w:pPr>
        <w:pStyle w:val="py"/>
        <w:jc w:val="both"/>
      </w:pPr>
      <w:r w:rsidRPr="00BC0D66">
        <w:t>Tositteessa on keskeistä sen tietosisältö. Tietosisällön tulee olla niin yksikäsitteinen ja yks</w:t>
      </w:r>
      <w:r w:rsidRPr="00BC0D66">
        <w:t>i</w:t>
      </w:r>
      <w:r w:rsidRPr="00BC0D66">
        <w:t>tyiskohtainen, että sen perusteella on mahdollista laatia kirjanpitomerkintä. Tositteen tietos</w:t>
      </w:r>
      <w:r w:rsidRPr="00BC0D66">
        <w:t>i</w:t>
      </w:r>
      <w:r w:rsidRPr="00BC0D66">
        <w:t>sällön perusteella taloushallinnon asiantuntemusta omaavan henkilön tulee olla mahdollista toistaa alkuperäinen kirjaus muuttumattomana. Tosite voidaan laatia ja säilyttää useilla erila</w:t>
      </w:r>
      <w:r w:rsidRPr="00BC0D66">
        <w:t>i</w:t>
      </w:r>
      <w:r w:rsidRPr="00BC0D66">
        <w:t>silla menettelyillä ja teknisillä toteutustavoilla, joita on kuvattu esimerkinomaisesti kappalee</w:t>
      </w:r>
      <w:r w:rsidRPr="00BC0D66">
        <w:t>s</w:t>
      </w:r>
      <w:r w:rsidRPr="00BC0D66">
        <w:t>sa 2.3.</w:t>
      </w:r>
    </w:p>
    <w:p w:rsidR="002327D0" w:rsidRPr="00BC0D66" w:rsidRDefault="002327D0" w:rsidP="009A0C4F">
      <w:pPr>
        <w:pStyle w:val="Heading2"/>
        <w:numPr>
          <w:ilvl w:val="1"/>
          <w:numId w:val="12"/>
        </w:numPr>
        <w:tabs>
          <w:tab w:val="clear" w:pos="718"/>
          <w:tab w:val="num" w:pos="576"/>
        </w:tabs>
        <w:ind w:left="576"/>
      </w:pPr>
      <w:bookmarkStart w:id="15" w:name="_Toc282534077"/>
      <w:bookmarkStart w:id="16" w:name="_Toc284422945"/>
      <w:r w:rsidRPr="00BC0D66">
        <w:t>Tositteen tietosisältöä koskevat muut säännökset</w:t>
      </w:r>
      <w:bookmarkEnd w:id="15"/>
      <w:bookmarkEnd w:id="16"/>
    </w:p>
    <w:p w:rsidR="002327D0" w:rsidRPr="00BC0D66" w:rsidRDefault="002327D0" w:rsidP="003830FF">
      <w:pPr>
        <w:pStyle w:val="Leipis"/>
        <w:ind w:left="0"/>
        <w:jc w:val="left"/>
        <w:rPr>
          <w:lang w:val="fi-FI" w:eastAsia="fi-FI"/>
        </w:rPr>
      </w:pPr>
      <w:r w:rsidRPr="00BC0D66">
        <w:rPr>
          <w:color w:val="000000"/>
          <w:lang w:val="fi-FI" w:eastAsia="fi-FI"/>
        </w:rPr>
        <w:t>KPL:n lisäksi tositeaineistoa määritetään tämän yleisohjeen laatimishetkellä ainakin seura</w:t>
      </w:r>
      <w:r w:rsidRPr="00BC0D66">
        <w:rPr>
          <w:color w:val="000000"/>
          <w:lang w:val="fi-FI" w:eastAsia="fi-FI"/>
        </w:rPr>
        <w:t>a</w:t>
      </w:r>
      <w:r w:rsidRPr="00BC0D66">
        <w:rPr>
          <w:color w:val="000000"/>
          <w:lang w:val="fi-FI" w:eastAsia="fi-FI"/>
        </w:rPr>
        <w:t xml:space="preserve">vissa laeissa. </w:t>
      </w:r>
      <w:r w:rsidRPr="00BC0D66">
        <w:rPr>
          <w:lang w:val="fi-FI" w:eastAsia="fi-FI"/>
        </w:rPr>
        <w:t>Niiden soveltamisen ohjeistaminen jää kuitenkin kirjanpitolautakunnan toim</w:t>
      </w:r>
      <w:r w:rsidRPr="00BC0D66">
        <w:rPr>
          <w:lang w:val="fi-FI" w:eastAsia="fi-FI"/>
        </w:rPr>
        <w:t>i</w:t>
      </w:r>
      <w:r w:rsidRPr="00BC0D66">
        <w:rPr>
          <w:lang w:val="fi-FI" w:eastAsia="fi-FI"/>
        </w:rPr>
        <w:t>vallan ulkopuolelle.</w:t>
      </w:r>
    </w:p>
    <w:p w:rsidR="002327D0" w:rsidRPr="00BC0D66" w:rsidRDefault="002327D0" w:rsidP="003830FF">
      <w:pPr>
        <w:pStyle w:val="Leipis"/>
        <w:numPr>
          <w:ilvl w:val="0"/>
          <w:numId w:val="15"/>
        </w:numPr>
        <w:jc w:val="left"/>
        <w:rPr>
          <w:color w:val="000000"/>
          <w:lang w:val="fi-FI" w:eastAsia="fi-FI"/>
        </w:rPr>
      </w:pPr>
      <w:r w:rsidRPr="00BC0D66">
        <w:rPr>
          <w:color w:val="000000"/>
          <w:lang w:val="fi-FI" w:eastAsia="fi-FI"/>
        </w:rPr>
        <w:t>Arvonlisäverolaki 1501/1993 (jatkossa ”AVL”) (erityisesti 209 b §, jonka tositteelle asettamat sisältövaatimukset kuvataan tarkemmin myyntitoiminnan tositteita käsittel</w:t>
      </w:r>
      <w:r w:rsidRPr="00BC0D66">
        <w:rPr>
          <w:color w:val="000000"/>
          <w:lang w:val="fi-FI" w:eastAsia="fi-FI"/>
        </w:rPr>
        <w:t>e</w:t>
      </w:r>
      <w:r w:rsidRPr="00BC0D66">
        <w:rPr>
          <w:color w:val="000000"/>
          <w:lang w:val="fi-FI" w:eastAsia="fi-FI"/>
        </w:rPr>
        <w:t>vässä kappaleessa)</w:t>
      </w:r>
    </w:p>
    <w:p w:rsidR="002327D0" w:rsidRPr="00BC0D66" w:rsidRDefault="002327D0" w:rsidP="003830FF">
      <w:pPr>
        <w:pStyle w:val="Leipis"/>
        <w:numPr>
          <w:ilvl w:val="0"/>
          <w:numId w:val="15"/>
        </w:numPr>
        <w:jc w:val="left"/>
        <w:rPr>
          <w:color w:val="000000"/>
          <w:lang w:val="fi-FI" w:eastAsia="fi-FI"/>
        </w:rPr>
      </w:pPr>
      <w:r w:rsidRPr="00BC0D66">
        <w:rPr>
          <w:color w:val="000000"/>
          <w:lang w:val="fi-FI" w:eastAsia="fi-FI"/>
        </w:rPr>
        <w:t>Arvonlisäveroasetus 50/1994 (jatkossa ”AVA”) (2 luku 8§ matkatavaroissa mukaan otettavien tavaroiden myynnistä matkustajalle, jonka kotipaikka ei ole Yhteisössä)</w:t>
      </w:r>
    </w:p>
    <w:p w:rsidR="002327D0" w:rsidRPr="00BC0D66" w:rsidRDefault="002327D0" w:rsidP="003830FF">
      <w:pPr>
        <w:pStyle w:val="Leipis"/>
        <w:numPr>
          <w:ilvl w:val="0"/>
          <w:numId w:val="15"/>
        </w:numPr>
        <w:jc w:val="left"/>
        <w:rPr>
          <w:color w:val="000000"/>
          <w:lang w:val="fi-FI" w:eastAsia="fi-FI"/>
        </w:rPr>
      </w:pPr>
      <w:r w:rsidRPr="00BC0D66">
        <w:rPr>
          <w:color w:val="000000"/>
          <w:lang w:val="fi-FI" w:eastAsia="fi-FI"/>
        </w:rPr>
        <w:t>Valmisteverotuslaki 182/2010 (11 luku 92 § valtuutetun varastonpitäjän kirjanpitove</w:t>
      </w:r>
      <w:r w:rsidRPr="00BC0D66">
        <w:rPr>
          <w:color w:val="000000"/>
          <w:lang w:val="fi-FI" w:eastAsia="fi-FI"/>
        </w:rPr>
        <w:t>l</w:t>
      </w:r>
      <w:r w:rsidRPr="00BC0D66">
        <w:rPr>
          <w:color w:val="000000"/>
          <w:lang w:val="fi-FI" w:eastAsia="fi-FI"/>
        </w:rPr>
        <w:t>vollisuudesta)</w:t>
      </w:r>
    </w:p>
    <w:p w:rsidR="002327D0" w:rsidRPr="00BC0D66" w:rsidRDefault="002327D0" w:rsidP="003830FF">
      <w:pPr>
        <w:pStyle w:val="Leipis"/>
        <w:numPr>
          <w:ilvl w:val="0"/>
          <w:numId w:val="15"/>
        </w:numPr>
        <w:jc w:val="left"/>
        <w:rPr>
          <w:color w:val="000000"/>
          <w:lang w:val="fi-FI" w:eastAsia="fi-FI"/>
        </w:rPr>
      </w:pPr>
      <w:r w:rsidRPr="00BC0D66">
        <w:rPr>
          <w:color w:val="000000"/>
          <w:lang w:val="fi-FI" w:eastAsia="fi-FI"/>
        </w:rPr>
        <w:t>Valmisteverotusasetus 1546/1992 (5 § valmisteveron alaisen tuotteen myymisestä v</w:t>
      </w:r>
      <w:r w:rsidRPr="00BC0D66">
        <w:rPr>
          <w:color w:val="000000"/>
          <w:lang w:val="fi-FI" w:eastAsia="fi-FI"/>
        </w:rPr>
        <w:t>e</w:t>
      </w:r>
      <w:r w:rsidRPr="00BC0D66">
        <w:rPr>
          <w:color w:val="000000"/>
          <w:lang w:val="fi-FI" w:eastAsia="fi-FI"/>
        </w:rPr>
        <w:t>rotta sekä 8 § valmisteveron alaisten tuotteiden väliaikaisesta siirtämisestä Suomessa verottomana)</w:t>
      </w:r>
    </w:p>
    <w:p w:rsidR="002327D0" w:rsidRPr="00BC0D66" w:rsidRDefault="002327D0" w:rsidP="003830FF">
      <w:pPr>
        <w:pStyle w:val="Leipis"/>
        <w:numPr>
          <w:ilvl w:val="0"/>
          <w:numId w:val="15"/>
        </w:numPr>
        <w:jc w:val="left"/>
        <w:rPr>
          <w:color w:val="000000"/>
          <w:lang w:val="fi-FI" w:eastAsia="fi-FI"/>
        </w:rPr>
      </w:pPr>
      <w:r w:rsidRPr="00BC0D66">
        <w:rPr>
          <w:color w:val="000000"/>
          <w:lang w:val="fi-FI" w:eastAsia="fi-FI"/>
        </w:rPr>
        <w:t>Ennakkoperintäasetus 1124/1996 (3 luku 17 § matkakustannuksen korvauksista ja matkalaskusta)</w:t>
      </w:r>
    </w:p>
    <w:p w:rsidR="002327D0" w:rsidRPr="00BC0D66" w:rsidRDefault="002327D0" w:rsidP="003830FF">
      <w:pPr>
        <w:pStyle w:val="Leipis"/>
        <w:ind w:left="0"/>
        <w:jc w:val="left"/>
        <w:rPr>
          <w:color w:val="000000"/>
          <w:lang w:val="fi-FI" w:eastAsia="fi-FI"/>
        </w:rPr>
      </w:pPr>
      <w:r w:rsidRPr="00BC0D66">
        <w:rPr>
          <w:color w:val="000000"/>
          <w:lang w:val="fi-FI" w:eastAsia="fi-FI"/>
        </w:rPr>
        <w:t>Vaikka laissa ei nimenomaisesti ole säädetty velvoitetta, kirjanpitovelvollisen voi olla tarko</w:t>
      </w:r>
      <w:r w:rsidRPr="00BC0D66">
        <w:rPr>
          <w:color w:val="000000"/>
          <w:lang w:val="fi-FI" w:eastAsia="fi-FI"/>
        </w:rPr>
        <w:t>i</w:t>
      </w:r>
      <w:r w:rsidRPr="00BC0D66">
        <w:rPr>
          <w:color w:val="000000"/>
          <w:lang w:val="fi-FI" w:eastAsia="fi-FI"/>
        </w:rPr>
        <w:t>tuksenmukaista liittää tositteen yhteyteen tarkempia liiketapahtumaa koskevia tietoja. Tälla</w:t>
      </w:r>
      <w:r w:rsidRPr="00BC0D66">
        <w:rPr>
          <w:color w:val="000000"/>
          <w:lang w:val="fi-FI" w:eastAsia="fi-FI"/>
        </w:rPr>
        <w:t>i</w:t>
      </w:r>
      <w:r w:rsidRPr="00BC0D66">
        <w:rPr>
          <w:color w:val="000000"/>
          <w:lang w:val="fi-FI" w:eastAsia="fi-FI"/>
        </w:rPr>
        <w:t>sia tilanteita voivat olla esimerkiksi kirjanpitovelvollisen lähipiiriin kanssa toteutetut osto- tai myyntitapahtumat. (KPA 2:7 a § edellyttää poikkeuksellisista lähipiiriliiketoimista tarkempia liitetietoja).</w:t>
      </w:r>
    </w:p>
    <w:p w:rsidR="002327D0" w:rsidRPr="00BC0D66" w:rsidRDefault="002327D0" w:rsidP="009A0C4F">
      <w:pPr>
        <w:pStyle w:val="Heading2"/>
        <w:numPr>
          <w:ilvl w:val="1"/>
          <w:numId w:val="12"/>
        </w:numPr>
        <w:tabs>
          <w:tab w:val="clear" w:pos="718"/>
          <w:tab w:val="num" w:pos="576"/>
        </w:tabs>
        <w:ind w:left="576"/>
      </w:pPr>
      <w:bookmarkStart w:id="17" w:name="_Toc282534078"/>
      <w:bookmarkStart w:id="18" w:name="_Toc284422946"/>
      <w:r w:rsidRPr="00BC0D66">
        <w:t>Tositteiden laatiminen ja käsittely</w:t>
      </w:r>
      <w:bookmarkEnd w:id="17"/>
      <w:bookmarkEnd w:id="18"/>
    </w:p>
    <w:p w:rsidR="002327D0" w:rsidRPr="00BC0D66" w:rsidRDefault="002327D0" w:rsidP="001244BA">
      <w:pPr>
        <w:pStyle w:val="Leipis"/>
        <w:ind w:left="0"/>
        <w:rPr>
          <w:szCs w:val="20"/>
          <w:lang w:val="fi-FI"/>
        </w:rPr>
      </w:pPr>
      <w:r w:rsidRPr="00BC0D66">
        <w:rPr>
          <w:szCs w:val="20"/>
          <w:lang w:val="fi-FI"/>
        </w:rPr>
        <w:t>Tositteiden laatimista säätelee tietosisällölle asetettavien vaatimusten lisäksi Menetelmäpä</w:t>
      </w:r>
      <w:r w:rsidRPr="00BC0D66">
        <w:rPr>
          <w:szCs w:val="20"/>
          <w:lang w:val="fi-FI"/>
        </w:rPr>
        <w:t>ä</w:t>
      </w:r>
      <w:r w:rsidRPr="00BC0D66">
        <w:rPr>
          <w:szCs w:val="20"/>
          <w:lang w:val="fi-FI"/>
        </w:rPr>
        <w:t>töksen 1:2 §:</w:t>
      </w:r>
    </w:p>
    <w:p w:rsidR="002327D0" w:rsidRPr="00BC0D66" w:rsidRDefault="002327D0" w:rsidP="000F231F">
      <w:pPr>
        <w:pStyle w:val="py"/>
        <w:ind w:left="720"/>
        <w:rPr>
          <w:szCs w:val="20"/>
          <w:lang w:eastAsia="en-US"/>
        </w:rPr>
      </w:pPr>
      <w:r w:rsidRPr="00BC0D66">
        <w:rPr>
          <w:szCs w:val="20"/>
          <w:lang w:eastAsia="en-US"/>
        </w:rPr>
        <w:t>”Paperilta kuvatun tositteen tai muun kirjanpitoaineiston tulee olla tulostettavissa p</w:t>
      </w:r>
      <w:r w:rsidRPr="00BC0D66">
        <w:rPr>
          <w:szCs w:val="20"/>
          <w:lang w:eastAsia="en-US"/>
        </w:rPr>
        <w:t>a</w:t>
      </w:r>
      <w:r w:rsidRPr="00BC0D66">
        <w:rPr>
          <w:szCs w:val="20"/>
          <w:lang w:eastAsia="en-US"/>
        </w:rPr>
        <w:t>perille selväkieliseen muotoon ja värejä lukuun ottamatta samanlaisena kuin tosite tai muu aineisto oli alkuperäisenä.”</w:t>
      </w:r>
    </w:p>
    <w:p w:rsidR="002327D0" w:rsidRPr="00BC0D66" w:rsidRDefault="002327D0" w:rsidP="00111C37">
      <w:pPr>
        <w:pStyle w:val="py"/>
        <w:ind w:left="720"/>
        <w:rPr>
          <w:szCs w:val="20"/>
          <w:lang w:eastAsia="en-US"/>
        </w:rPr>
      </w:pPr>
      <w:r w:rsidRPr="00BC0D66">
        <w:rPr>
          <w:szCs w:val="20"/>
          <w:lang w:eastAsia="en-US"/>
        </w:rPr>
        <w:t>”Tietovälineelle laaditun tositteen tulee olla tulostettavissa selväkielisenä paperille s</w:t>
      </w:r>
      <w:r w:rsidRPr="00BC0D66">
        <w:rPr>
          <w:szCs w:val="20"/>
          <w:lang w:eastAsia="en-US"/>
        </w:rPr>
        <w:t>i</w:t>
      </w:r>
      <w:r w:rsidRPr="00BC0D66">
        <w:rPr>
          <w:szCs w:val="20"/>
          <w:lang w:eastAsia="en-US"/>
        </w:rPr>
        <w:t>ten, että kaikki kirjanpitolaissa ja muussa laissa tositteelta edellytetyt tiedot ovat nä</w:t>
      </w:r>
      <w:r w:rsidRPr="00BC0D66">
        <w:rPr>
          <w:szCs w:val="20"/>
          <w:lang w:eastAsia="en-US"/>
        </w:rPr>
        <w:t>h</w:t>
      </w:r>
      <w:r w:rsidRPr="00BC0D66">
        <w:rPr>
          <w:szCs w:val="20"/>
          <w:lang w:eastAsia="en-US"/>
        </w:rPr>
        <w:t>tävissä muuttamattomina, vaikka tositteen muoto ei vastaa alkuperäistä tositetta. Nä</w:t>
      </w:r>
      <w:r w:rsidRPr="00BC0D66">
        <w:rPr>
          <w:szCs w:val="20"/>
          <w:lang w:eastAsia="en-US"/>
        </w:rPr>
        <w:t>i</w:t>
      </w:r>
      <w:r w:rsidRPr="00BC0D66">
        <w:rPr>
          <w:szCs w:val="20"/>
          <w:lang w:eastAsia="en-US"/>
        </w:rPr>
        <w:t>den tietojen tulee olla tarvittaessa saatavissa myös tietokoneen näytölle samansisältö</w:t>
      </w:r>
      <w:r w:rsidRPr="00BC0D66">
        <w:rPr>
          <w:szCs w:val="20"/>
          <w:lang w:eastAsia="en-US"/>
        </w:rPr>
        <w:t>i</w:t>
      </w:r>
      <w:r w:rsidRPr="00BC0D66">
        <w:rPr>
          <w:szCs w:val="20"/>
          <w:lang w:eastAsia="en-US"/>
        </w:rPr>
        <w:t>sinä kuin ne olisivat paperille tulostettaessa.”</w:t>
      </w:r>
    </w:p>
    <w:p w:rsidR="002327D0" w:rsidRPr="00BC0D66" w:rsidRDefault="002327D0" w:rsidP="0049693B">
      <w:pPr>
        <w:pStyle w:val="Leipis"/>
        <w:ind w:left="0"/>
        <w:rPr>
          <w:szCs w:val="20"/>
          <w:lang w:val="fi-FI"/>
        </w:rPr>
      </w:pPr>
      <w:r w:rsidRPr="00BC0D66">
        <w:rPr>
          <w:szCs w:val="20"/>
          <w:lang w:val="fi-FI"/>
        </w:rPr>
        <w:t>Tietojärjestelmien ja prosessien kehityksen myötä tositteet ovat muuttuneet laatimis- ja säil</w:t>
      </w:r>
      <w:r w:rsidRPr="00BC0D66">
        <w:rPr>
          <w:szCs w:val="20"/>
          <w:lang w:val="fi-FI"/>
        </w:rPr>
        <w:t>y</w:t>
      </w:r>
      <w:r w:rsidRPr="00BC0D66">
        <w:rPr>
          <w:szCs w:val="20"/>
          <w:lang w:val="fi-FI"/>
        </w:rPr>
        <w:t>tystavoiltaan aiempaa monimuotoisemmiksi.</w:t>
      </w:r>
    </w:p>
    <w:p w:rsidR="002327D0" w:rsidRPr="00BC0D66" w:rsidRDefault="002327D0" w:rsidP="0049693B">
      <w:pPr>
        <w:pStyle w:val="Leipis"/>
        <w:ind w:left="0"/>
        <w:rPr>
          <w:szCs w:val="20"/>
          <w:lang w:val="fi-FI"/>
        </w:rPr>
      </w:pPr>
      <w:r w:rsidRPr="00BC0D66">
        <w:rPr>
          <w:szCs w:val="20"/>
          <w:lang w:val="fi-FI"/>
        </w:rPr>
        <w:t>Tosite voi muodostua yhdestä tai useammasta asiakirjasta, tiedostosta tai niiden osista. Tosite voi olla esimerkiksi paperinen lasku, XML- tai html-tiedostomuodossa oleva verkkolasku, skannattu kuvatiedosto, tekstitiedosto tai tietokantaan tallennettu tietokokonaisuus, josta vo</w:t>
      </w:r>
      <w:r w:rsidRPr="00BC0D66">
        <w:rPr>
          <w:szCs w:val="20"/>
          <w:lang w:val="fi-FI"/>
        </w:rPr>
        <w:t>i</w:t>
      </w:r>
      <w:r w:rsidRPr="00BC0D66">
        <w:rPr>
          <w:szCs w:val="20"/>
          <w:lang w:val="fi-FI"/>
        </w:rPr>
        <w:t>daan tuottaa tositteen tiedot. Jos tosite muodostuu useammasta asiakirjasta tai tiedostosta tai muusta osasta, niiden yhteyden tulee olla selkeästi kuvattu siten, että tositteen tietosisältö on tarkasteltavissa kokonaisuutena. Tämä vaatimus tulee ottaa huomioon myös kirjanpitoainei</w:t>
      </w:r>
      <w:r w:rsidRPr="00BC0D66">
        <w:rPr>
          <w:szCs w:val="20"/>
          <w:lang w:val="fi-FI"/>
        </w:rPr>
        <w:t>s</w:t>
      </w:r>
      <w:r w:rsidRPr="00BC0D66">
        <w:rPr>
          <w:szCs w:val="20"/>
          <w:lang w:val="fi-FI"/>
        </w:rPr>
        <w:t>ton pysyvässä säilyttämisessä.</w:t>
      </w:r>
    </w:p>
    <w:p w:rsidR="002327D0" w:rsidRPr="00BC0D66" w:rsidRDefault="002327D0" w:rsidP="0049693B">
      <w:pPr>
        <w:pStyle w:val="Leipis"/>
        <w:ind w:left="0"/>
        <w:rPr>
          <w:szCs w:val="20"/>
          <w:lang w:val="fi-FI"/>
        </w:rPr>
      </w:pPr>
      <w:r w:rsidRPr="00BC0D66">
        <w:rPr>
          <w:szCs w:val="20"/>
          <w:lang w:val="fi-FI"/>
        </w:rPr>
        <w:t>Luovutetun tai vastaanotetun tositteen muoto tai tekninen toteutustapa voidaan muuttaa ki</w:t>
      </w:r>
      <w:r w:rsidRPr="00BC0D66">
        <w:rPr>
          <w:szCs w:val="20"/>
          <w:lang w:val="fi-FI"/>
        </w:rPr>
        <w:t>r</w:t>
      </w:r>
      <w:r w:rsidRPr="00BC0D66">
        <w:rPr>
          <w:szCs w:val="20"/>
          <w:lang w:val="fi-FI"/>
        </w:rPr>
        <w:t>janpidon laatimista varten myyjän tai ostajan tai näiden käyttämän palveluntarjoajan, esime</w:t>
      </w:r>
      <w:r w:rsidRPr="00BC0D66">
        <w:rPr>
          <w:szCs w:val="20"/>
          <w:lang w:val="fi-FI"/>
        </w:rPr>
        <w:t>r</w:t>
      </w:r>
      <w:r w:rsidRPr="00BC0D66">
        <w:rPr>
          <w:szCs w:val="20"/>
          <w:lang w:val="fi-FI"/>
        </w:rPr>
        <w:t>kiksi verkkolaskuoperaattorin tai tilitoimiston toimesta. Näin toimitaan esimerkiksi verkk</w:t>
      </w:r>
      <w:r w:rsidRPr="00BC0D66">
        <w:rPr>
          <w:szCs w:val="20"/>
          <w:lang w:val="fi-FI"/>
        </w:rPr>
        <w:t>o</w:t>
      </w:r>
      <w:r w:rsidRPr="00BC0D66">
        <w:rPr>
          <w:szCs w:val="20"/>
          <w:lang w:val="fi-FI"/>
        </w:rPr>
        <w:t>laskutuksessa, jossa myyjä voi lähettää laskun esimerkiksi TEAPPS-verkkolaskumuodossa ja ostaja tai verkkolaskuoperaattori voi muuntaa laskun paperimuotoon tai Finvoice-verkkolaskumuotoon.</w:t>
      </w:r>
    </w:p>
    <w:p w:rsidR="002327D0" w:rsidRPr="00BC0D66" w:rsidRDefault="002327D0" w:rsidP="0049693B">
      <w:pPr>
        <w:pStyle w:val="Leipis"/>
        <w:ind w:left="0"/>
        <w:rPr>
          <w:szCs w:val="20"/>
          <w:lang w:val="fi-FI"/>
        </w:rPr>
      </w:pPr>
      <w:r w:rsidRPr="00BC0D66">
        <w:rPr>
          <w:szCs w:val="20"/>
          <w:lang w:val="fi-FI"/>
        </w:rPr>
        <w:t>Samasta liiketapahtumasta voidaan laatia myös erimuotoinen tosite myyjän ja ostajan kirja</w:t>
      </w:r>
      <w:r w:rsidRPr="00BC0D66">
        <w:rPr>
          <w:szCs w:val="20"/>
          <w:lang w:val="fi-FI"/>
        </w:rPr>
        <w:t>n</w:t>
      </w:r>
      <w:r w:rsidRPr="00BC0D66">
        <w:rPr>
          <w:szCs w:val="20"/>
          <w:lang w:val="fi-FI"/>
        </w:rPr>
        <w:t>pitoa varten, kuten toimitaan usein esimerkiksi vähittäiskaupassa ja ravitsemusliiketoiminna</w:t>
      </w:r>
      <w:r w:rsidRPr="00BC0D66">
        <w:rPr>
          <w:szCs w:val="20"/>
          <w:lang w:val="fi-FI"/>
        </w:rPr>
        <w:t>s</w:t>
      </w:r>
      <w:r w:rsidRPr="00BC0D66">
        <w:rPr>
          <w:szCs w:val="20"/>
          <w:lang w:val="fi-FI"/>
        </w:rPr>
        <w:t>sa. Tällöin myyjän tositteena voi toimia esimerkiksi päiväkohtainen myyntiraportti, jossa myynti on eritelty tuotteittain päiväkohtaisesti ja ostajan tositteena voi toimia saatu käteiskui</w:t>
      </w:r>
      <w:r w:rsidRPr="00BC0D66">
        <w:rPr>
          <w:szCs w:val="20"/>
          <w:lang w:val="fi-FI"/>
        </w:rPr>
        <w:t>t</w:t>
      </w:r>
      <w:r w:rsidRPr="00BC0D66">
        <w:rPr>
          <w:szCs w:val="20"/>
          <w:lang w:val="fi-FI"/>
        </w:rPr>
        <w:t>ti.</w:t>
      </w:r>
    </w:p>
    <w:p w:rsidR="002327D0" w:rsidRPr="00BC0D66" w:rsidRDefault="002327D0" w:rsidP="0049693B">
      <w:pPr>
        <w:pStyle w:val="Leipis"/>
        <w:ind w:left="0"/>
        <w:rPr>
          <w:szCs w:val="20"/>
          <w:lang w:val="fi-FI"/>
        </w:rPr>
      </w:pPr>
      <w:r w:rsidRPr="00BC0D66">
        <w:rPr>
          <w:szCs w:val="20"/>
          <w:lang w:val="fi-FI"/>
        </w:rPr>
        <w:t>Tosite voidaan muuntaa toiseen muotoon myös pysyvää säilyttämistä varten. Esimerkiksi eri kuvatiedostoina tai paperilla säilytettävät ostolaskut voidaan muuntaa samaan tiedostomu</w:t>
      </w:r>
      <w:r w:rsidRPr="00BC0D66">
        <w:rPr>
          <w:szCs w:val="20"/>
          <w:lang w:val="fi-FI"/>
        </w:rPr>
        <w:t>o</w:t>
      </w:r>
      <w:r w:rsidRPr="00BC0D66">
        <w:rPr>
          <w:szCs w:val="20"/>
          <w:lang w:val="fi-FI"/>
        </w:rPr>
        <w:t>toon. XML-tiedostomuodossa olevat verkkolaskut voidaan tallentaa html- tai pdf-muodossa.</w:t>
      </w:r>
    </w:p>
    <w:p w:rsidR="002327D0" w:rsidRPr="00BC0D66" w:rsidRDefault="002327D0" w:rsidP="0049693B">
      <w:pPr>
        <w:pStyle w:val="Leipis"/>
        <w:ind w:left="0"/>
        <w:rPr>
          <w:szCs w:val="20"/>
          <w:lang w:val="fi-FI"/>
        </w:rPr>
      </w:pPr>
      <w:r w:rsidRPr="00BC0D66">
        <w:rPr>
          <w:szCs w:val="20"/>
          <w:lang w:val="fi-FI"/>
        </w:rPr>
        <w:t>Alla on kuvattu erilaisia tositteiden laatimis- ja käsittelymenetelmiä.</w:t>
      </w:r>
      <w:r w:rsidRPr="00BC0D66">
        <w:rPr>
          <w:color w:val="984806"/>
          <w:szCs w:val="20"/>
          <w:lang w:val="fi-FI"/>
        </w:rPr>
        <w:t xml:space="preserve"> </w:t>
      </w:r>
      <w:r w:rsidRPr="00BC0D66">
        <w:rPr>
          <w:szCs w:val="20"/>
          <w:lang w:val="fi-FI"/>
        </w:rPr>
        <w:t>Tositeaineistoa on kuva</w:t>
      </w:r>
      <w:r w:rsidRPr="00BC0D66">
        <w:rPr>
          <w:szCs w:val="20"/>
          <w:lang w:val="fi-FI"/>
        </w:rPr>
        <w:t>t</w:t>
      </w:r>
      <w:r w:rsidRPr="00BC0D66">
        <w:rPr>
          <w:szCs w:val="20"/>
          <w:lang w:val="fi-FI"/>
        </w:rPr>
        <w:t>tu yksityiskohtaisemmin toiminnoittain yleisohjeen liitteessä 1.</w:t>
      </w:r>
    </w:p>
    <w:p w:rsidR="002327D0" w:rsidRPr="00BC0D66" w:rsidRDefault="002327D0" w:rsidP="009A0C4F">
      <w:pPr>
        <w:pStyle w:val="ListParagraph"/>
        <w:numPr>
          <w:ilvl w:val="0"/>
          <w:numId w:val="63"/>
        </w:numPr>
        <w:tabs>
          <w:tab w:val="clear" w:pos="720"/>
          <w:tab w:val="num" w:pos="360"/>
          <w:tab w:val="left" w:pos="2127"/>
          <w:tab w:val="left" w:pos="3780"/>
        </w:tabs>
        <w:ind w:left="360"/>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Tosite on tallennettu digitaalisessa muodossa yhtenä tai useampana tiedostona, esimerki</w:t>
      </w:r>
      <w:r w:rsidRPr="00BC0D66">
        <w:rPr>
          <w:rFonts w:ascii="Times New Roman" w:hAnsi="Times New Roman"/>
          <w:color w:val="000000"/>
          <w:sz w:val="24"/>
          <w:szCs w:val="20"/>
          <w:lang w:val="fi-FI"/>
        </w:rPr>
        <w:t>k</w:t>
      </w:r>
      <w:r w:rsidRPr="00BC0D66">
        <w:rPr>
          <w:rFonts w:ascii="Times New Roman" w:hAnsi="Times New Roman"/>
          <w:color w:val="000000"/>
          <w:sz w:val="24"/>
          <w:szCs w:val="20"/>
          <w:lang w:val="fi-FI"/>
        </w:rPr>
        <w:t>si kuva- tai tekstitiedostona. Esimerkkinä voidaan mainita tekstinkäsittelyohjelmalla la</w:t>
      </w:r>
      <w:r w:rsidRPr="00BC0D66">
        <w:rPr>
          <w:rFonts w:ascii="Times New Roman" w:hAnsi="Times New Roman"/>
          <w:color w:val="000000"/>
          <w:sz w:val="24"/>
          <w:szCs w:val="20"/>
          <w:lang w:val="fi-FI"/>
        </w:rPr>
        <w:t>a</w:t>
      </w:r>
      <w:r w:rsidRPr="00BC0D66">
        <w:rPr>
          <w:rFonts w:ascii="Times New Roman" w:hAnsi="Times New Roman"/>
          <w:color w:val="000000"/>
          <w:sz w:val="24"/>
          <w:szCs w:val="20"/>
          <w:lang w:val="fi-FI"/>
        </w:rPr>
        <w:t>dittu muistiotosite tai kuvatiedostoksi skannattu ostolasku.</w:t>
      </w:r>
    </w:p>
    <w:p w:rsidR="002327D0" w:rsidRPr="00BC0D66" w:rsidRDefault="002327D0" w:rsidP="009B73AA">
      <w:pPr>
        <w:tabs>
          <w:tab w:val="left" w:pos="2127"/>
          <w:tab w:val="left" w:pos="3780"/>
        </w:tabs>
        <w:jc w:val="both"/>
        <w:rPr>
          <w:color w:val="000000"/>
          <w:szCs w:val="20"/>
          <w:lang w:val="fi-FI"/>
        </w:rPr>
      </w:pPr>
    </w:p>
    <w:p w:rsidR="002327D0" w:rsidRPr="00BC0D66" w:rsidRDefault="002327D0" w:rsidP="009A0C4F">
      <w:pPr>
        <w:pStyle w:val="ListParagraph"/>
        <w:numPr>
          <w:ilvl w:val="0"/>
          <w:numId w:val="63"/>
        </w:numPr>
        <w:tabs>
          <w:tab w:val="clear" w:pos="720"/>
          <w:tab w:val="num" w:pos="360"/>
          <w:tab w:val="left" w:pos="2127"/>
          <w:tab w:val="left" w:pos="3780"/>
        </w:tabs>
        <w:ind w:left="360"/>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Tosite on vastaanotettu tiedostona ja sen tietosisältö on tallennettu järjestelmän tietoka</w:t>
      </w:r>
      <w:r w:rsidRPr="00BC0D66">
        <w:rPr>
          <w:rFonts w:ascii="Times New Roman" w:hAnsi="Times New Roman"/>
          <w:color w:val="000000"/>
          <w:sz w:val="24"/>
          <w:szCs w:val="20"/>
          <w:lang w:val="fi-FI"/>
        </w:rPr>
        <w:t>n</w:t>
      </w:r>
      <w:r w:rsidRPr="00BC0D66">
        <w:rPr>
          <w:rFonts w:ascii="Times New Roman" w:hAnsi="Times New Roman"/>
          <w:color w:val="000000"/>
          <w:sz w:val="24"/>
          <w:szCs w:val="20"/>
          <w:lang w:val="fi-FI"/>
        </w:rPr>
        <w:t xml:space="preserve">taan. Esimerkiksi pankista vastaanotettu tiliote. </w:t>
      </w:r>
    </w:p>
    <w:p w:rsidR="002327D0" w:rsidRPr="00BC0D66" w:rsidRDefault="002327D0" w:rsidP="009B73AA">
      <w:pPr>
        <w:tabs>
          <w:tab w:val="left" w:pos="2127"/>
          <w:tab w:val="left" w:pos="3780"/>
        </w:tabs>
        <w:jc w:val="both"/>
        <w:rPr>
          <w:color w:val="000000"/>
          <w:szCs w:val="20"/>
          <w:lang w:val="fi-FI"/>
        </w:rPr>
      </w:pPr>
    </w:p>
    <w:p w:rsidR="002327D0" w:rsidRPr="00BC0D66" w:rsidRDefault="002327D0" w:rsidP="009A0C4F">
      <w:pPr>
        <w:pStyle w:val="Leipis"/>
        <w:numPr>
          <w:ilvl w:val="0"/>
          <w:numId w:val="63"/>
        </w:numPr>
        <w:tabs>
          <w:tab w:val="clear" w:pos="720"/>
          <w:tab w:val="num" w:pos="360"/>
        </w:tabs>
        <w:ind w:left="360"/>
        <w:rPr>
          <w:color w:val="000000"/>
          <w:szCs w:val="20"/>
          <w:lang w:val="fi-FI"/>
        </w:rPr>
      </w:pPr>
      <w:r w:rsidRPr="00BC0D66">
        <w:rPr>
          <w:color w:val="000000"/>
          <w:szCs w:val="20"/>
          <w:lang w:val="fi-FI"/>
        </w:rPr>
        <w:t xml:space="preserve">Tietojärjestelmän muodostama raportti toimii tositteena. </w:t>
      </w:r>
    </w:p>
    <w:p w:rsidR="002327D0" w:rsidRPr="00BC0D66" w:rsidRDefault="002327D0" w:rsidP="009A0C4F">
      <w:pPr>
        <w:pStyle w:val="Leipis"/>
        <w:numPr>
          <w:ilvl w:val="0"/>
          <w:numId w:val="63"/>
        </w:numPr>
        <w:tabs>
          <w:tab w:val="clear" w:pos="720"/>
          <w:tab w:val="num" w:pos="360"/>
          <w:tab w:val="left" w:pos="2127"/>
          <w:tab w:val="left" w:pos="3780"/>
        </w:tabs>
        <w:ind w:left="360"/>
        <w:rPr>
          <w:color w:val="000000"/>
          <w:szCs w:val="20"/>
          <w:lang w:val="fi-FI"/>
        </w:rPr>
      </w:pPr>
      <w:r w:rsidRPr="00BC0D66">
        <w:rPr>
          <w:color w:val="000000"/>
          <w:szCs w:val="20"/>
          <w:lang w:val="fi-FI"/>
        </w:rPr>
        <w:t xml:space="preserve">Verkkolaskua tai muuta kaupan </w:t>
      </w:r>
      <w:r w:rsidRPr="00BC0D66">
        <w:rPr>
          <w:szCs w:val="20"/>
          <w:lang w:val="fi-FI"/>
        </w:rPr>
        <w:t>sanomastandardin mukaista tiedostoa</w:t>
      </w:r>
      <w:r w:rsidRPr="00BC0D66">
        <w:rPr>
          <w:color w:val="000000"/>
          <w:szCs w:val="20"/>
          <w:lang w:val="fi-FI"/>
        </w:rPr>
        <w:t xml:space="preserve"> käytetään tositteena</w:t>
      </w:r>
    </w:p>
    <w:p w:rsidR="002327D0" w:rsidRPr="00BC0D66" w:rsidRDefault="002327D0" w:rsidP="009A0C4F">
      <w:pPr>
        <w:pStyle w:val="Leipis"/>
        <w:numPr>
          <w:ilvl w:val="0"/>
          <w:numId w:val="63"/>
        </w:numPr>
        <w:tabs>
          <w:tab w:val="clear" w:pos="720"/>
          <w:tab w:val="num" w:pos="360"/>
          <w:tab w:val="left" w:pos="2127"/>
          <w:tab w:val="left" w:pos="3780"/>
        </w:tabs>
        <w:ind w:left="360"/>
        <w:rPr>
          <w:color w:val="000000"/>
          <w:szCs w:val="20"/>
          <w:lang w:val="fi-FI"/>
        </w:rPr>
      </w:pPr>
      <w:r w:rsidRPr="00BC0D66">
        <w:rPr>
          <w:color w:val="000000"/>
          <w:szCs w:val="20"/>
          <w:lang w:val="fi-FI"/>
        </w:rPr>
        <w:t>Tosite laaditaan ja säilytetään paperilla tai vastaavalla tietovälineellä tai skannataan kuv</w:t>
      </w:r>
      <w:r w:rsidRPr="00BC0D66">
        <w:rPr>
          <w:color w:val="000000"/>
          <w:szCs w:val="20"/>
          <w:lang w:val="fi-FI"/>
        </w:rPr>
        <w:t>a</w:t>
      </w:r>
      <w:r w:rsidRPr="00BC0D66">
        <w:rPr>
          <w:color w:val="000000"/>
          <w:szCs w:val="20"/>
          <w:lang w:val="fi-FI"/>
        </w:rPr>
        <w:t>tiedostoksi.</w:t>
      </w:r>
    </w:p>
    <w:p w:rsidR="002327D0" w:rsidRPr="00BC0D66" w:rsidRDefault="002327D0" w:rsidP="009A0C4F">
      <w:pPr>
        <w:pStyle w:val="ListParagraph"/>
        <w:numPr>
          <w:ilvl w:val="0"/>
          <w:numId w:val="63"/>
        </w:numPr>
        <w:tabs>
          <w:tab w:val="clear" w:pos="720"/>
          <w:tab w:val="num" w:pos="360"/>
          <w:tab w:val="left" w:pos="2127"/>
          <w:tab w:val="left" w:pos="3780"/>
        </w:tabs>
        <w:ind w:left="360"/>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Tosite voidaan laatia ja säilyttää myös useamman toteutustavan yhdistelmänä. Esimerkiksi valmistettaessa hyödyke omaan käyttöön liiketapahtuman todentavana tositteena voi to</w:t>
      </w:r>
      <w:r w:rsidRPr="00BC0D66">
        <w:rPr>
          <w:rFonts w:ascii="Times New Roman" w:hAnsi="Times New Roman"/>
          <w:color w:val="000000"/>
          <w:sz w:val="24"/>
          <w:szCs w:val="20"/>
          <w:lang w:val="fi-FI"/>
        </w:rPr>
        <w:t>i</w:t>
      </w:r>
      <w:r w:rsidRPr="00BC0D66">
        <w:rPr>
          <w:rFonts w:ascii="Times New Roman" w:hAnsi="Times New Roman"/>
          <w:color w:val="000000"/>
          <w:sz w:val="24"/>
          <w:szCs w:val="20"/>
          <w:lang w:val="fi-FI"/>
        </w:rPr>
        <w:t>mia tekstinkäsittelyjärjestelmässä tuotettu tekstitiedosto sekä työaikajärjestelmästä tuote</w:t>
      </w:r>
      <w:r w:rsidRPr="00BC0D66">
        <w:rPr>
          <w:rFonts w:ascii="Times New Roman" w:hAnsi="Times New Roman"/>
          <w:color w:val="000000"/>
          <w:sz w:val="24"/>
          <w:szCs w:val="20"/>
          <w:lang w:val="fi-FI"/>
        </w:rPr>
        <w:t>t</w:t>
      </w:r>
      <w:r w:rsidRPr="00BC0D66">
        <w:rPr>
          <w:rFonts w:ascii="Times New Roman" w:hAnsi="Times New Roman"/>
          <w:color w:val="000000"/>
          <w:sz w:val="24"/>
          <w:szCs w:val="20"/>
          <w:lang w:val="fi-FI"/>
        </w:rPr>
        <w:t xml:space="preserve">tava raportti, jossa eritellään valmistukseen kuluneet työtunnit. </w:t>
      </w:r>
    </w:p>
    <w:p w:rsidR="002327D0" w:rsidRPr="00BC0D66" w:rsidRDefault="002327D0" w:rsidP="009B73AA">
      <w:pPr>
        <w:tabs>
          <w:tab w:val="left" w:pos="2127"/>
          <w:tab w:val="left" w:pos="3780"/>
        </w:tabs>
        <w:jc w:val="both"/>
        <w:rPr>
          <w:color w:val="000000"/>
          <w:szCs w:val="20"/>
          <w:lang w:val="fi-FI"/>
        </w:rPr>
      </w:pPr>
    </w:p>
    <w:p w:rsidR="002327D0" w:rsidRPr="00BC0D66" w:rsidRDefault="002327D0" w:rsidP="009A0C4F">
      <w:pPr>
        <w:pStyle w:val="Leipis"/>
        <w:numPr>
          <w:ilvl w:val="0"/>
          <w:numId w:val="63"/>
        </w:numPr>
        <w:tabs>
          <w:tab w:val="clear" w:pos="720"/>
          <w:tab w:val="num" w:pos="360"/>
        </w:tabs>
        <w:ind w:left="360"/>
        <w:rPr>
          <w:szCs w:val="20"/>
          <w:lang w:val="fi-FI"/>
        </w:rPr>
      </w:pPr>
      <w:r w:rsidRPr="00BC0D66">
        <w:rPr>
          <w:szCs w:val="20"/>
          <w:lang w:val="fi-FI"/>
        </w:rPr>
        <w:t>Useampi liiketapahtuma voidaan kuvata yhdellä tositteella. Esimerkiksi vähittäiskaupan järjestelmän tuottama päiväkohtainen myyntiraportti voi toimia useamman liiketapaht</w:t>
      </w:r>
      <w:r w:rsidRPr="00BC0D66">
        <w:rPr>
          <w:szCs w:val="20"/>
          <w:lang w:val="fi-FI"/>
        </w:rPr>
        <w:t>u</w:t>
      </w:r>
      <w:r w:rsidRPr="00BC0D66">
        <w:rPr>
          <w:szCs w:val="20"/>
          <w:lang w:val="fi-FI"/>
        </w:rPr>
        <w:t>man todentavana tositteena.</w:t>
      </w:r>
    </w:p>
    <w:p w:rsidR="002327D0" w:rsidRPr="00BC0D66" w:rsidRDefault="002327D0" w:rsidP="009A0C4F">
      <w:pPr>
        <w:pStyle w:val="Leipis"/>
        <w:numPr>
          <w:ilvl w:val="0"/>
          <w:numId w:val="63"/>
        </w:numPr>
        <w:tabs>
          <w:tab w:val="clear" w:pos="720"/>
          <w:tab w:val="num" w:pos="360"/>
        </w:tabs>
        <w:ind w:left="360"/>
        <w:rPr>
          <w:szCs w:val="20"/>
          <w:lang w:val="fi-FI"/>
        </w:rPr>
      </w:pPr>
      <w:r w:rsidRPr="00BC0D66">
        <w:rPr>
          <w:color w:val="000000"/>
          <w:szCs w:val="20"/>
          <w:lang w:val="fi-FI"/>
        </w:rPr>
        <w:t xml:space="preserve">Sama asiakirja voi toimia </w:t>
      </w:r>
      <w:r w:rsidRPr="00BC0D66">
        <w:rPr>
          <w:szCs w:val="20"/>
          <w:lang w:val="fi-FI"/>
        </w:rPr>
        <w:t>useamman toistuvan liiketapahtuman</w:t>
      </w:r>
      <w:r w:rsidRPr="00BC0D66">
        <w:rPr>
          <w:color w:val="000000"/>
          <w:szCs w:val="20"/>
          <w:lang w:val="fi-FI"/>
        </w:rPr>
        <w:t xml:space="preserve"> tositteena. Esimerkkinä sopimuksen nojalla tapahtuva vuokran maksu, jossa vuokrasopimus toimii kunkin vuo</w:t>
      </w:r>
      <w:r w:rsidRPr="00BC0D66">
        <w:rPr>
          <w:color w:val="000000"/>
          <w:szCs w:val="20"/>
          <w:lang w:val="fi-FI"/>
        </w:rPr>
        <w:t>k</w:t>
      </w:r>
      <w:r w:rsidRPr="00BC0D66">
        <w:rPr>
          <w:color w:val="000000"/>
          <w:szCs w:val="20"/>
          <w:lang w:val="fi-FI"/>
        </w:rPr>
        <w:t xml:space="preserve">ranmaksukauden veloituksen tositteena yhdessä </w:t>
      </w:r>
      <w:r w:rsidRPr="00BC0D66">
        <w:rPr>
          <w:szCs w:val="20"/>
          <w:lang w:val="fi-FI"/>
        </w:rPr>
        <w:t>maksutapahtuman kanssa. Tällöin maks</w:t>
      </w:r>
      <w:r w:rsidRPr="00BC0D66">
        <w:rPr>
          <w:szCs w:val="20"/>
          <w:lang w:val="fi-FI"/>
        </w:rPr>
        <w:t>u</w:t>
      </w:r>
      <w:r w:rsidRPr="00BC0D66">
        <w:rPr>
          <w:szCs w:val="20"/>
          <w:lang w:val="fi-FI"/>
        </w:rPr>
        <w:t>tapahtuman tai sen perusteella tehdyn tiliöintimerkinnän tiedoissa viitataan yksilöivästi sopimukseen tai jäljennös sopimuksesta säilytetään maksutapahtuman todentavan tosi</w:t>
      </w:r>
      <w:r w:rsidRPr="00BC0D66">
        <w:rPr>
          <w:szCs w:val="20"/>
          <w:lang w:val="fi-FI"/>
        </w:rPr>
        <w:t>t</w:t>
      </w:r>
      <w:r w:rsidRPr="00BC0D66">
        <w:rPr>
          <w:szCs w:val="20"/>
          <w:lang w:val="fi-FI"/>
        </w:rPr>
        <w:t>teen yhteydessä.</w:t>
      </w:r>
    </w:p>
    <w:p w:rsidR="002327D0" w:rsidRPr="00BC0D66" w:rsidRDefault="002327D0" w:rsidP="009A0C4F">
      <w:pPr>
        <w:pStyle w:val="Leipis"/>
        <w:numPr>
          <w:ilvl w:val="0"/>
          <w:numId w:val="63"/>
        </w:numPr>
        <w:tabs>
          <w:tab w:val="clear" w:pos="720"/>
          <w:tab w:val="num" w:pos="360"/>
        </w:tabs>
        <w:ind w:left="360"/>
        <w:rPr>
          <w:szCs w:val="20"/>
          <w:lang w:val="fi-FI"/>
        </w:rPr>
      </w:pPr>
      <w:r w:rsidRPr="00BC0D66">
        <w:rPr>
          <w:szCs w:val="20"/>
          <w:lang w:val="fi-FI"/>
        </w:rPr>
        <w:t>Osakirjanpidon tai peruskirjanpidon perusteella voidaan laatia yhdistelmätosite, joka voi toimia pääkirjanpidon tositteena. Esimerkiksi myyntilaskuluettelosta voidaan laatia yhdi</w:t>
      </w:r>
      <w:r w:rsidRPr="00BC0D66">
        <w:rPr>
          <w:szCs w:val="20"/>
          <w:lang w:val="fi-FI"/>
        </w:rPr>
        <w:t>s</w:t>
      </w:r>
      <w:r w:rsidRPr="00BC0D66">
        <w:rPr>
          <w:szCs w:val="20"/>
          <w:lang w:val="fi-FI"/>
        </w:rPr>
        <w:t>telmätosite, jossa myynnit on esitetty tileittäin summattuna tai pankin tiliotteesta voidaan laatia yhdistelmätosite, jossa pankkitilin tapahtumat on esitetty pääkirjatileittäin summa</w:t>
      </w:r>
      <w:r w:rsidRPr="00BC0D66">
        <w:rPr>
          <w:szCs w:val="20"/>
          <w:lang w:val="fi-FI"/>
        </w:rPr>
        <w:t>t</w:t>
      </w:r>
      <w:r w:rsidRPr="00BC0D66">
        <w:rPr>
          <w:szCs w:val="20"/>
          <w:lang w:val="fi-FI"/>
        </w:rPr>
        <w:t xml:space="preserve">tuna. </w:t>
      </w:r>
    </w:p>
    <w:p w:rsidR="002327D0" w:rsidRPr="00BC0D66" w:rsidRDefault="002327D0" w:rsidP="009A0C4F">
      <w:pPr>
        <w:pStyle w:val="KTMnormaali0"/>
        <w:numPr>
          <w:ilvl w:val="0"/>
          <w:numId w:val="63"/>
        </w:numPr>
        <w:tabs>
          <w:tab w:val="clear" w:pos="720"/>
          <w:tab w:val="num" w:pos="360"/>
        </w:tabs>
        <w:ind w:left="360"/>
        <w:jc w:val="both"/>
      </w:pPr>
      <w:r w:rsidRPr="00BC0D66">
        <w:t>Taloushallinnon järjestelmä laatii järjestelmään syötettyjen perustietojen ja parametrien perusteella automaattisesti tositteen ja kirjanpitomerkinnän esimerkiksi kuukausikohtais</w:t>
      </w:r>
      <w:r w:rsidRPr="00BC0D66">
        <w:t>e</w:t>
      </w:r>
      <w:r w:rsidRPr="00BC0D66">
        <w:t>na automaattitiliöintinä. Tällöin järjestelmän tuottamaan tositteeseen tai kirjanpitomerki</w:t>
      </w:r>
      <w:r w:rsidRPr="00BC0D66">
        <w:t>n</w:t>
      </w:r>
      <w:r w:rsidRPr="00BC0D66">
        <w:t>tään tulee kuvata riittävän yksityiskohtaisesti ne laskentasäännöt, joilla tosite ja kirjanp</w:t>
      </w:r>
      <w:r w:rsidRPr="00BC0D66">
        <w:t>i</w:t>
      </w:r>
      <w:r w:rsidRPr="00BC0D66">
        <w:t>tomerkintä on laadittu. Laskentasäännöt voidaan kuvata myös esimerkiksi erilliseen tosit</w:t>
      </w:r>
      <w:r w:rsidRPr="00BC0D66">
        <w:t>e</w:t>
      </w:r>
      <w:r w:rsidRPr="00BC0D66">
        <w:t>lajikohtaiseen asiakirjaan, joka säilytetään tositteelta edellytettävällä tavalla.</w:t>
      </w:r>
    </w:p>
    <w:p w:rsidR="002327D0" w:rsidRPr="00BC0D66" w:rsidRDefault="002327D0" w:rsidP="009B73AA">
      <w:pPr>
        <w:pStyle w:val="KTMnormaali0"/>
        <w:jc w:val="both"/>
      </w:pPr>
    </w:p>
    <w:p w:rsidR="002327D0" w:rsidRPr="00BC0D66" w:rsidRDefault="002327D0" w:rsidP="009A0C4F">
      <w:pPr>
        <w:pStyle w:val="Leipis"/>
        <w:numPr>
          <w:ilvl w:val="0"/>
          <w:numId w:val="63"/>
        </w:numPr>
        <w:tabs>
          <w:tab w:val="clear" w:pos="720"/>
          <w:tab w:val="num" w:pos="360"/>
        </w:tabs>
        <w:ind w:left="360"/>
        <w:rPr>
          <w:color w:val="000000"/>
          <w:szCs w:val="20"/>
          <w:lang w:val="fi-FI"/>
        </w:rPr>
      </w:pPr>
      <w:r w:rsidRPr="00BC0D66">
        <w:rPr>
          <w:szCs w:val="20"/>
          <w:lang w:val="fi-FI"/>
        </w:rPr>
        <w:t>Tosite tai sen osa voidaan säilyttää</w:t>
      </w:r>
      <w:r w:rsidRPr="00BC0D66">
        <w:rPr>
          <w:color w:val="000000"/>
          <w:szCs w:val="20"/>
          <w:lang w:val="fi-FI"/>
        </w:rPr>
        <w:t xml:space="preserve"> ulkopuolisella taholla, esimerkiksi liikekumppanilla tai laskuja välittävässä yrityksessä, siten että kirjanpitoaineistosta on sinne linkitys.</w:t>
      </w:r>
    </w:p>
    <w:p w:rsidR="002327D0" w:rsidRPr="00BC0D66" w:rsidRDefault="002327D0" w:rsidP="009A0C4F">
      <w:pPr>
        <w:pStyle w:val="Heading2"/>
        <w:numPr>
          <w:ilvl w:val="1"/>
          <w:numId w:val="12"/>
        </w:numPr>
        <w:tabs>
          <w:tab w:val="clear" w:pos="718"/>
          <w:tab w:val="num" w:pos="576"/>
        </w:tabs>
        <w:ind w:left="576"/>
      </w:pPr>
      <w:bookmarkStart w:id="19" w:name="_Toc282534079"/>
      <w:bookmarkStart w:id="20" w:name="_Toc284422947"/>
      <w:r w:rsidRPr="00BC0D66">
        <w:t>Itse laaditut tositteet ja niiden varmentaminen</w:t>
      </w:r>
      <w:bookmarkEnd w:id="19"/>
      <w:bookmarkEnd w:id="20"/>
    </w:p>
    <w:p w:rsidR="002327D0" w:rsidRPr="00BC0D66" w:rsidRDefault="002327D0" w:rsidP="00980948">
      <w:pPr>
        <w:pStyle w:val="KTMnormaali0"/>
        <w:jc w:val="both"/>
      </w:pPr>
      <w:r w:rsidRPr="00BC0D66">
        <w:t>KPL 2:5 §:n mukaan, milloin kirjauksen perusteeksi ei saada ulkopuolisen antamaa tositetta, kirjaus tulee todentaa kirjanpitovelvollisen itsensä laatiman ja asianmukaisesti varmennetun tositteen avulla. Tällä tarkoitetaan esimerkiksi liiketapahtumia, johon ei liity toista osapuolta, kuten kauppakumppania tai rahoituslaitosta. Tällaisia liiketapahtumia todentavia tositteita kutsutaan yleensä muistiotositteiksi. Esimerkkinä (itse laadituista) muistiotositteista voidaan mainita:</w:t>
      </w:r>
    </w:p>
    <w:p w:rsidR="002327D0" w:rsidRPr="00BC0D66" w:rsidRDefault="002327D0" w:rsidP="00980948">
      <w:pPr>
        <w:pStyle w:val="KTMnormaali0"/>
        <w:jc w:val="both"/>
      </w:pPr>
    </w:p>
    <w:p w:rsidR="002327D0" w:rsidRPr="00BC0D66" w:rsidRDefault="002327D0" w:rsidP="009B73AA">
      <w:pPr>
        <w:pStyle w:val="ListParagraph"/>
        <w:numPr>
          <w:ilvl w:val="0"/>
          <w:numId w:val="64"/>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Jaksotustositteet</w:t>
      </w:r>
    </w:p>
    <w:p w:rsidR="002327D0" w:rsidRPr="00BC0D66" w:rsidRDefault="002327D0" w:rsidP="009B73AA">
      <w:pPr>
        <w:pStyle w:val="ListParagraph"/>
        <w:numPr>
          <w:ilvl w:val="0"/>
          <w:numId w:val="64"/>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Korjaustositteet</w:t>
      </w:r>
    </w:p>
    <w:p w:rsidR="002327D0" w:rsidRPr="00BC0D66" w:rsidRDefault="002327D0" w:rsidP="009B73AA">
      <w:pPr>
        <w:pStyle w:val="ListParagraph"/>
        <w:numPr>
          <w:ilvl w:val="0"/>
          <w:numId w:val="64"/>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Siirtotositteet</w:t>
      </w:r>
    </w:p>
    <w:p w:rsidR="002327D0" w:rsidRPr="00BC0D66" w:rsidRDefault="002327D0" w:rsidP="009B73AA">
      <w:pPr>
        <w:pStyle w:val="ListParagraph"/>
        <w:numPr>
          <w:ilvl w:val="0"/>
          <w:numId w:val="64"/>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Kehittämismenojen aktivoimisen tai osatuloutuksen todentavat laskelmat sekä muut mui</w:t>
      </w:r>
      <w:r w:rsidRPr="00BC0D66">
        <w:rPr>
          <w:rFonts w:ascii="Times New Roman" w:hAnsi="Times New Roman"/>
          <w:sz w:val="24"/>
          <w:lang w:val="fi-FI" w:eastAsia="fi-FI"/>
        </w:rPr>
        <w:t>s</w:t>
      </w:r>
      <w:r w:rsidRPr="00BC0D66">
        <w:rPr>
          <w:rFonts w:ascii="Times New Roman" w:hAnsi="Times New Roman"/>
          <w:sz w:val="24"/>
          <w:lang w:val="fi-FI" w:eastAsia="fi-FI"/>
        </w:rPr>
        <w:t>tiotositteet</w:t>
      </w:r>
    </w:p>
    <w:p w:rsidR="002327D0" w:rsidRPr="00BC0D66" w:rsidRDefault="002327D0" w:rsidP="009B73AA">
      <w:pPr>
        <w:pStyle w:val="ListParagraph"/>
        <w:numPr>
          <w:ilvl w:val="0"/>
          <w:numId w:val="64"/>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Arvonlisäverolaskelmat sekä muut verokirjauksia todentavat tositteet</w:t>
      </w:r>
    </w:p>
    <w:p w:rsidR="002327D0" w:rsidRPr="00BC0D66" w:rsidRDefault="002327D0" w:rsidP="009F6A37">
      <w:pPr>
        <w:pStyle w:val="KTMnormaali0"/>
        <w:ind w:left="1276"/>
        <w:jc w:val="both"/>
        <w:rPr>
          <w:color w:val="984806"/>
        </w:rPr>
      </w:pPr>
    </w:p>
    <w:p w:rsidR="002327D0" w:rsidRPr="00BC0D66" w:rsidRDefault="002327D0" w:rsidP="00BC4D9D">
      <w:pPr>
        <w:pStyle w:val="KTMnormaali0"/>
        <w:jc w:val="both"/>
      </w:pPr>
      <w:r w:rsidRPr="00BC0D66">
        <w:t>Asianmukaisella varmentamisella tarkoitetaan sitä, että tositteesta tulee käydä ilmi, kuka sen on laatinut. Jos kyseessä on olennainen tai poikkeuksellinen tapahtuma, on hyvän kirjanpit</w:t>
      </w:r>
      <w:r w:rsidRPr="00BC0D66">
        <w:t>o</w:t>
      </w:r>
      <w:r w:rsidRPr="00BC0D66">
        <w:t>tavan mukaista merkitä tositteeseen tai sen perusteella tehtävään kirjanpitomerkintään myös, kuka tositteen on hyväksynyt. Näin on erityisesti silloin, kun kirjanpitovelvollisen kirjanpidon hoito on annettu ulkopuolisen palveluntarjoajan, esimerkiksi tilitoimiston hoitoon, jolloin olennaisen tai poikkeuksellisen liiketapahtuman todentavaan tositteeseen on perusteltua liittää kirjanpitovelvollisen hyväksyntä.</w:t>
      </w:r>
    </w:p>
    <w:p w:rsidR="002327D0" w:rsidRPr="00BC0D66" w:rsidRDefault="002327D0" w:rsidP="00BC4D9D">
      <w:pPr>
        <w:pStyle w:val="KTMnormaali0"/>
        <w:jc w:val="both"/>
      </w:pPr>
    </w:p>
    <w:p w:rsidR="002327D0" w:rsidRPr="00BC0D66" w:rsidRDefault="002327D0" w:rsidP="009F6A37">
      <w:pPr>
        <w:pStyle w:val="KTMnormaali0"/>
        <w:jc w:val="both"/>
      </w:pPr>
      <w:r w:rsidRPr="00BC0D66">
        <w:t>Tieto laatijasta tai hyväksyjästä voidaan tallentaa tositteeseen useilla eri tavoilla. Jos tosite laaditaan koneellisesti, laatija tai hyväksyjä voi esimerkiksi merkitä tositteeseen elektronisen allekirjoituksen tai käyttäjä</w:t>
      </w:r>
      <w:r w:rsidRPr="00BC0D66">
        <w:softHyphen/>
        <w:t>leiman tai kirjoittaa tositteeseen nimensä tai yksilöivän nimilyhe</w:t>
      </w:r>
      <w:r w:rsidRPr="00BC0D66">
        <w:t>n</w:t>
      </w:r>
      <w:r w:rsidRPr="00BC0D66">
        <w:t xml:space="preserve">teensä. Jos tosite laaditaan ensin paperille ja sen jälkeen kuvataan koneelliselle tietovälineelle, laatija voi esimerkiksi kirjoittaa nimensä tai yksilöivän nimilyhenteensä tositteeseen ennen sen skannausta. </w:t>
      </w:r>
    </w:p>
    <w:p w:rsidR="002327D0" w:rsidRPr="00BC0D66" w:rsidRDefault="002327D0" w:rsidP="009F6A37">
      <w:pPr>
        <w:pStyle w:val="KTMnormaali0"/>
        <w:jc w:val="both"/>
        <w:rPr>
          <w:color w:val="7030A0"/>
        </w:rPr>
      </w:pPr>
    </w:p>
    <w:p w:rsidR="002327D0" w:rsidRPr="00BC0D66" w:rsidRDefault="002327D0" w:rsidP="009F6A37">
      <w:pPr>
        <w:pStyle w:val="KTMnormaali0"/>
        <w:jc w:val="both"/>
      </w:pPr>
      <w:r w:rsidRPr="00BC0D66">
        <w:rPr>
          <w:color w:val="000000"/>
        </w:rPr>
        <w:t>Muistiotositteiden osalta on hyvän kirjanpitotavan mukaista, että tositteen sisällöstä käy se</w:t>
      </w:r>
      <w:r w:rsidRPr="00BC0D66">
        <w:rPr>
          <w:color w:val="000000"/>
        </w:rPr>
        <w:t>l</w:t>
      </w:r>
      <w:r w:rsidRPr="00BC0D66">
        <w:rPr>
          <w:color w:val="000000"/>
        </w:rPr>
        <w:t>keästi ilmi, millä oletuksilla ja laskentasäännöillä tositteen luvut on laskettu. Esimerkiksi li</w:t>
      </w:r>
      <w:r w:rsidRPr="00BC0D66">
        <w:rPr>
          <w:color w:val="000000"/>
        </w:rPr>
        <w:t>i</w:t>
      </w:r>
      <w:r w:rsidRPr="00BC0D66">
        <w:rPr>
          <w:color w:val="000000"/>
        </w:rPr>
        <w:t xml:space="preserve">kearvon alentamisen todentavassa tositteessa </w:t>
      </w:r>
      <w:r w:rsidRPr="00BC0D66">
        <w:t>tulee olla nähtävissä laskentasäännöt, joilla li</w:t>
      </w:r>
      <w:r w:rsidRPr="00BC0D66">
        <w:t>i</w:t>
      </w:r>
      <w:r w:rsidRPr="00BC0D66">
        <w:t>kearvo on testattu tai perusteet, joilla alentaminen on tehty. Kehittämismenojen aktivoinnin todentavan tositteen tulee sisältää laskelma aktivoinnin pohjana olevista kustannuksista, es</w:t>
      </w:r>
      <w:r w:rsidRPr="00BC0D66">
        <w:t>i</w:t>
      </w:r>
      <w:r w:rsidRPr="00BC0D66">
        <w:t>merkiksi kirjanpitovelvolliselle aiheutuneista palkka- ja sosiaalikustannuksista. Laskelma voidaan liittää itse tositteeseen tai toteuttaa audit trail esimerkiksi työaikakirjanpitoon, jos la</w:t>
      </w:r>
      <w:r w:rsidRPr="00BC0D66">
        <w:t>s</w:t>
      </w:r>
      <w:r w:rsidRPr="00BC0D66">
        <w:t>kennan perusteet käyvät selkeästi ilmi työaikakirjanpidon perusteella. Vastaavanlainen tilanne on, kun kirjanpitovelvollinen soveltaa rahoitusvälineiden arvostamisessa KTM:n rahoitusv</w:t>
      </w:r>
      <w:r w:rsidRPr="00BC0D66">
        <w:t>ä</w:t>
      </w:r>
      <w:r w:rsidRPr="00BC0D66">
        <w:t xml:space="preserve">lineasetuksen 1315/2004 mahdollistamaa menettelyä. </w:t>
      </w:r>
    </w:p>
    <w:p w:rsidR="002327D0" w:rsidRPr="00BC0D66" w:rsidRDefault="002327D0" w:rsidP="008E03AD">
      <w:pPr>
        <w:pStyle w:val="KTMnormaali0"/>
        <w:jc w:val="both"/>
      </w:pPr>
    </w:p>
    <w:p w:rsidR="002327D0" w:rsidRPr="00BC0D66" w:rsidRDefault="002327D0" w:rsidP="008E03AD">
      <w:pPr>
        <w:pStyle w:val="KTMnormaali0"/>
        <w:jc w:val="both"/>
      </w:pPr>
      <w:r w:rsidRPr="00BC0D66">
        <w:t xml:space="preserve">Korjaustositteiden osalta on tositteesta käytävä ilmi, mitä aikaisempaa kirjausta korjataan ja mistä syystä. Korjaustositteen lisäksi voidaan kirjanpitomerkintöjä korjata myös ilman uutta tositetta korjausmerkinnän avulla menetelmäpäätöksessä säädetyllä tavalla. </w:t>
      </w:r>
      <w:r w:rsidRPr="00BC0D66">
        <w:rPr>
          <w:color w:val="000000"/>
        </w:rPr>
        <w:t>Käytännössä ko</w:t>
      </w:r>
      <w:r w:rsidRPr="00BC0D66">
        <w:rPr>
          <w:color w:val="000000"/>
        </w:rPr>
        <w:t>r</w:t>
      </w:r>
      <w:r w:rsidRPr="00BC0D66">
        <w:rPr>
          <w:color w:val="000000"/>
        </w:rPr>
        <w:t>jausmerkinnän käyttö on ollut vähäistä muun muassa arvonlisäverolainsäädännön ilmoitu</w:t>
      </w:r>
      <w:r w:rsidRPr="00BC0D66">
        <w:rPr>
          <w:color w:val="000000"/>
        </w:rPr>
        <w:t>s</w:t>
      </w:r>
      <w:r w:rsidRPr="00BC0D66">
        <w:rPr>
          <w:color w:val="000000"/>
        </w:rPr>
        <w:t>velvollisuutta koskevien säännösten vuoksi.</w:t>
      </w:r>
    </w:p>
    <w:p w:rsidR="002327D0" w:rsidRPr="00BC0D66" w:rsidRDefault="002327D0" w:rsidP="009F6A37">
      <w:pPr>
        <w:pStyle w:val="KTMnormaali0"/>
        <w:jc w:val="both"/>
        <w:rPr>
          <w:color w:val="7030A0"/>
        </w:rPr>
      </w:pPr>
    </w:p>
    <w:p w:rsidR="002327D0" w:rsidRPr="00BC0D66" w:rsidRDefault="002327D0" w:rsidP="009F6A37">
      <w:pPr>
        <w:pStyle w:val="KTMnormaali0"/>
        <w:jc w:val="both"/>
      </w:pPr>
      <w:r w:rsidRPr="00BC0D66">
        <w:t>Menotosite voidaan joutua laatimaan poikkeuksellisesti itse myös tapauksissa, joissa ulkopu</w:t>
      </w:r>
      <w:r w:rsidRPr="00BC0D66">
        <w:t>o</w:t>
      </w:r>
      <w:r w:rsidRPr="00BC0D66">
        <w:t>liselta kauppakumppanilta ei saada ostolaskua, käteiskuittia tai muuta tositetta, tai saatu tosite häviää tai muuttuu lukukelvottomaksi, eikä kauppakumppanilta saada jäljennöstä. Tällöin itse laadittuun tositteeseen tulee kuvata tositteelta yleisesti edellytettävät tiedot, tositteen laatija sekä syy ulkopuoliselta saadun tositteen puuttumiseen.</w:t>
      </w:r>
    </w:p>
    <w:p w:rsidR="002327D0" w:rsidRPr="00BC0D66" w:rsidRDefault="002327D0" w:rsidP="009F6A37">
      <w:pPr>
        <w:pStyle w:val="KTMnormaali0"/>
        <w:jc w:val="both"/>
      </w:pPr>
    </w:p>
    <w:p w:rsidR="002327D0" w:rsidRPr="00BC0D66" w:rsidRDefault="002327D0" w:rsidP="009F6A37">
      <w:pPr>
        <w:pStyle w:val="KTMnormaali0"/>
        <w:jc w:val="both"/>
      </w:pPr>
      <w:r w:rsidRPr="00BC0D66">
        <w:t>Lisäksi kirjanpitovelvollisella voi olla muita liiketapahtumia, joista ei saada täydellistä ulk</w:t>
      </w:r>
      <w:r w:rsidRPr="00BC0D66">
        <w:t>o</w:t>
      </w:r>
      <w:r w:rsidRPr="00BC0D66">
        <w:t>puolisen laatimaa tositetta. Tällaisia voivat olla esimerkiksi henkilöyhtiöiden vastuunalaisten yhtiömiesten yksityisotot tai osakeyhtiön osakkaan yksityistalouteen liittyvät siirrot. Tällaisi</w:t>
      </w:r>
      <w:r w:rsidRPr="00BC0D66">
        <w:t>s</w:t>
      </w:r>
      <w:r w:rsidRPr="00BC0D66">
        <w:t>sa tapauksissa on hyvän kirjanpitotavan mukaista, että kirjanpitovelvollinen laatii ja varme</w:t>
      </w:r>
      <w:r w:rsidRPr="00BC0D66">
        <w:t>n</w:t>
      </w:r>
      <w:r w:rsidRPr="00BC0D66">
        <w:t>taa tositteen, josta käy ilmi liiketapahtuman kirjaamista varten tarpeelliset tiedot, kuten es</w:t>
      </w:r>
      <w:r w:rsidRPr="00BC0D66">
        <w:t>i</w:t>
      </w:r>
      <w:r w:rsidRPr="00BC0D66">
        <w:t>merkiksi kenen yhtiömiehen yhtiöotosta tai kenen osakkaan lainasta on kyse.</w:t>
      </w:r>
    </w:p>
    <w:p w:rsidR="002327D0" w:rsidRPr="00BC0D66" w:rsidRDefault="002327D0" w:rsidP="00EC468D">
      <w:pPr>
        <w:pStyle w:val="Leipis"/>
        <w:ind w:left="0"/>
        <w:rPr>
          <w:szCs w:val="20"/>
          <w:lang w:val="fi-FI"/>
        </w:rPr>
      </w:pPr>
    </w:p>
    <w:p w:rsidR="002327D0" w:rsidRPr="00BC0D66" w:rsidRDefault="002327D0" w:rsidP="009A0C4F">
      <w:pPr>
        <w:pStyle w:val="Heading2"/>
        <w:numPr>
          <w:ilvl w:val="1"/>
          <w:numId w:val="12"/>
        </w:numPr>
        <w:tabs>
          <w:tab w:val="clear" w:pos="718"/>
          <w:tab w:val="num" w:pos="576"/>
        </w:tabs>
        <w:ind w:left="576"/>
      </w:pPr>
      <w:bookmarkStart w:id="21" w:name="_Toc282534080"/>
      <w:bookmarkStart w:id="22" w:name="_Toc284422948"/>
      <w:r w:rsidRPr="00BC0D66">
        <w:t>Kirjanpitovelvollisen liittämän informaation erottaminen tositteen alkuperäisestä sisällöstä</w:t>
      </w:r>
      <w:bookmarkEnd w:id="21"/>
      <w:bookmarkEnd w:id="22"/>
    </w:p>
    <w:p w:rsidR="002327D0" w:rsidRPr="00BC0D66" w:rsidRDefault="002327D0" w:rsidP="00D060FE">
      <w:pPr>
        <w:pStyle w:val="Leipis"/>
        <w:ind w:left="0"/>
        <w:rPr>
          <w:szCs w:val="20"/>
          <w:lang w:val="fi-FI"/>
        </w:rPr>
      </w:pPr>
      <w:r w:rsidRPr="00BC0D66">
        <w:rPr>
          <w:szCs w:val="20"/>
          <w:lang w:val="fi-FI"/>
        </w:rPr>
        <w:t>Jos kirjanpitovelvollinen liittää ulkopuolisen tahon laatimaan tositteeseen sen käsittelyn y</w:t>
      </w:r>
      <w:r w:rsidRPr="00BC0D66">
        <w:rPr>
          <w:szCs w:val="20"/>
          <w:lang w:val="fi-FI"/>
        </w:rPr>
        <w:t>h</w:t>
      </w:r>
      <w:r w:rsidRPr="00BC0D66">
        <w:rPr>
          <w:szCs w:val="20"/>
          <w:lang w:val="fi-FI"/>
        </w:rPr>
        <w:t>teydessä omia merkintöjään, näiden on erotuttava alkuperäisestä ulkopuolisen tahon toimitt</w:t>
      </w:r>
      <w:r w:rsidRPr="00BC0D66">
        <w:rPr>
          <w:szCs w:val="20"/>
          <w:lang w:val="fi-FI"/>
        </w:rPr>
        <w:t>a</w:t>
      </w:r>
      <w:r w:rsidRPr="00BC0D66">
        <w:rPr>
          <w:szCs w:val="20"/>
          <w:lang w:val="fi-FI"/>
        </w:rPr>
        <w:t>masta tietosisällöstä. Kirjanpitovelvollinen voi esimerkiksi ostolaskujen käsittelyn yhteydessä tehdä merkintöjä joilla kommentoidaan vastaanotettuja suoritteita ja niiden ominaisuuksia. Sähköisesti vastaanotettuja tositteita, esimerkiksi laskuja, voidaan täydentää myös automaatt</w:t>
      </w:r>
      <w:r w:rsidRPr="00BC0D66">
        <w:rPr>
          <w:szCs w:val="20"/>
          <w:lang w:val="fi-FI"/>
        </w:rPr>
        <w:t>i</w:t>
      </w:r>
      <w:r w:rsidRPr="00BC0D66">
        <w:rPr>
          <w:szCs w:val="20"/>
          <w:lang w:val="fi-FI"/>
        </w:rPr>
        <w:t xml:space="preserve">sesti vastaanottajan järjestelmissä. </w:t>
      </w:r>
    </w:p>
    <w:p w:rsidR="002327D0" w:rsidRPr="00BC0D66" w:rsidRDefault="002327D0" w:rsidP="00D060FE">
      <w:pPr>
        <w:pStyle w:val="Leipis"/>
        <w:ind w:left="0"/>
        <w:rPr>
          <w:szCs w:val="20"/>
          <w:lang w:val="fi-FI"/>
        </w:rPr>
      </w:pPr>
      <w:r w:rsidRPr="00BC0D66">
        <w:rPr>
          <w:szCs w:val="20"/>
          <w:lang w:val="fi-FI"/>
        </w:rPr>
        <w:t>Kirjanpitovelvollisen itse tekemien merkintöjen erottaminen voidaan toteuttaa esimerkiksi siten, että merkinnät lisätään erilliseen tiedostoon tai saman tiedoston erillisiin tietokenttiin. Jos tositteena vastaanotetut tiedot tallennetaan tietokantaan ja niitä täydennetään kirjanpit</w:t>
      </w:r>
      <w:r w:rsidRPr="00BC0D66">
        <w:rPr>
          <w:szCs w:val="20"/>
          <w:lang w:val="fi-FI"/>
        </w:rPr>
        <w:t>o</w:t>
      </w:r>
      <w:r w:rsidRPr="00BC0D66">
        <w:rPr>
          <w:szCs w:val="20"/>
          <w:lang w:val="fi-FI"/>
        </w:rPr>
        <w:t>velvollisen omin merkinnöin, voidaan omat merkinnät tallentaa esimerkiksi erillisiin tiet</w:t>
      </w:r>
      <w:r w:rsidRPr="00BC0D66">
        <w:rPr>
          <w:szCs w:val="20"/>
          <w:lang w:val="fi-FI"/>
        </w:rPr>
        <w:t>o</w:t>
      </w:r>
      <w:r w:rsidRPr="00BC0D66">
        <w:rPr>
          <w:szCs w:val="20"/>
          <w:lang w:val="fi-FI"/>
        </w:rPr>
        <w:t>kannan kenttiin tai tauluihin.</w:t>
      </w:r>
    </w:p>
    <w:p w:rsidR="002327D0" w:rsidRPr="00BC0D66" w:rsidRDefault="002327D0" w:rsidP="00BA205C">
      <w:pPr>
        <w:pStyle w:val="Heading1"/>
        <w:numPr>
          <w:ilvl w:val="0"/>
          <w:numId w:val="12"/>
        </w:numPr>
        <w:tabs>
          <w:tab w:val="clear" w:pos="431"/>
          <w:tab w:val="num" w:pos="147"/>
        </w:tabs>
        <w:ind w:left="431" w:hanging="431"/>
      </w:pPr>
      <w:bookmarkStart w:id="23" w:name="_Toc282534081"/>
      <w:bookmarkStart w:id="24" w:name="_Toc284422949"/>
      <w:r w:rsidRPr="00BA205C">
        <w:t>Kirjanpidon</w:t>
      </w:r>
      <w:r w:rsidRPr="00BC0D66">
        <w:t xml:space="preserve"> laatiminen</w:t>
      </w:r>
      <w:bookmarkEnd w:id="23"/>
      <w:bookmarkEnd w:id="24"/>
    </w:p>
    <w:p w:rsidR="002327D0" w:rsidRPr="00BC0D66" w:rsidRDefault="002327D0" w:rsidP="009A0C4F">
      <w:pPr>
        <w:pStyle w:val="Heading2"/>
        <w:numPr>
          <w:ilvl w:val="1"/>
          <w:numId w:val="12"/>
        </w:numPr>
        <w:tabs>
          <w:tab w:val="clear" w:pos="718"/>
          <w:tab w:val="num" w:pos="576"/>
        </w:tabs>
        <w:ind w:left="576"/>
      </w:pPr>
      <w:bookmarkStart w:id="25" w:name="_Toc282534082"/>
      <w:bookmarkStart w:id="26" w:name="_Toc284422950"/>
      <w:r w:rsidRPr="00BC0D66">
        <w:t>Luvun sisältö</w:t>
      </w:r>
      <w:bookmarkEnd w:id="25"/>
      <w:bookmarkEnd w:id="26"/>
    </w:p>
    <w:p w:rsidR="002327D0" w:rsidRPr="00BC0D66" w:rsidRDefault="002327D0" w:rsidP="003C3257">
      <w:pPr>
        <w:pStyle w:val="Leipis"/>
        <w:ind w:left="0"/>
        <w:rPr>
          <w:szCs w:val="20"/>
          <w:lang w:val="fi-FI"/>
        </w:rPr>
      </w:pPr>
      <w:r w:rsidRPr="00BC0D66">
        <w:rPr>
          <w:szCs w:val="20"/>
          <w:lang w:val="fi-FI"/>
        </w:rPr>
        <w:t>Tässä luvussa ohjeistetaan kirjanpidon laatimista tositteiden perusteella. Luku on jäsennetty siten, että kappaleessa 3.2 on ohjeistettu, milloin kirjanpitomerkinnät tulee viimeistään laatia. Kappaleessa 3.3. on kuvattu kirjanpitomerkintöjen sisältö. Kappaleessa 3.4 on kuvattu kirja</w:t>
      </w:r>
      <w:r w:rsidRPr="00BC0D66">
        <w:rPr>
          <w:szCs w:val="20"/>
          <w:lang w:val="fi-FI"/>
        </w:rPr>
        <w:t>n</w:t>
      </w:r>
      <w:r w:rsidRPr="00BC0D66">
        <w:rPr>
          <w:szCs w:val="20"/>
          <w:lang w:val="fi-FI"/>
        </w:rPr>
        <w:t>pidon aika- ja asiajärjestyksen toteuttamiseen liittyviä vaatimuksia. Kappale 3.5 käsittelee ki</w:t>
      </w:r>
      <w:r w:rsidRPr="00BC0D66">
        <w:rPr>
          <w:szCs w:val="20"/>
          <w:lang w:val="fi-FI"/>
        </w:rPr>
        <w:t>r</w:t>
      </w:r>
      <w:r w:rsidRPr="00BC0D66">
        <w:rPr>
          <w:szCs w:val="20"/>
          <w:lang w:val="fi-FI"/>
        </w:rPr>
        <w:t>jausketjua eli audit trailia. Kappaleessa 3.6 on ohjeistettu tililuettelon laatimista ja ylläpitoa. Kappale 3.7 käsittelee kirjanpidon täsmäytyksiä ja 3.8 korjausmerkinnän tekemistä.</w:t>
      </w:r>
    </w:p>
    <w:p w:rsidR="002327D0" w:rsidRPr="00BC0D66" w:rsidRDefault="002327D0" w:rsidP="009A0C4F">
      <w:pPr>
        <w:pStyle w:val="Heading2"/>
        <w:numPr>
          <w:ilvl w:val="1"/>
          <w:numId w:val="12"/>
        </w:numPr>
        <w:tabs>
          <w:tab w:val="clear" w:pos="718"/>
          <w:tab w:val="num" w:pos="576"/>
        </w:tabs>
        <w:ind w:left="576"/>
      </w:pPr>
      <w:bookmarkStart w:id="27" w:name="_Toc282534083"/>
      <w:bookmarkStart w:id="28" w:name="_Toc284422951"/>
      <w:r w:rsidRPr="00BC0D66">
        <w:t>Kirjanpitomerkintöjen laatimisajankohta</w:t>
      </w:r>
      <w:bookmarkEnd w:id="27"/>
      <w:bookmarkEnd w:id="28"/>
    </w:p>
    <w:p w:rsidR="002327D0" w:rsidRPr="00BC0D66" w:rsidRDefault="002327D0" w:rsidP="007A22AA">
      <w:pPr>
        <w:pStyle w:val="KTMnormaali0"/>
        <w:jc w:val="both"/>
      </w:pPr>
      <w:r w:rsidRPr="00BC0D66">
        <w:t>Kirjanpitomerkintöjen tekemisenä pidetään sitä, että kirjanpitomerkinnät syö</w:t>
      </w:r>
      <w:r w:rsidRPr="00BC0D66">
        <w:softHyphen/>
        <w:t>tetään tai siirr</w:t>
      </w:r>
      <w:r w:rsidRPr="00BC0D66">
        <w:t>e</w:t>
      </w:r>
      <w:r w:rsidRPr="00BC0D66">
        <w:t>tään kirjanpitojärjestelmään siten, että kirjanpitomerkintä sisältää tiedot, jotka tarvitaan ainei</w:t>
      </w:r>
      <w:r w:rsidRPr="00BC0D66">
        <w:t>s</w:t>
      </w:r>
      <w:r w:rsidRPr="00BC0D66">
        <w:t>ton järjestämiseen aika- tai asiajärjestykseen kirjanpitolaissa säädetyllä tavalla ja muussa lai</w:t>
      </w:r>
      <w:r w:rsidRPr="00BC0D66">
        <w:t>n</w:t>
      </w:r>
      <w:r w:rsidRPr="00BC0D66">
        <w:t>säädännössä esitetyt aikatauluvaatimukset toteutuvat. Järjestelmään voidaan myös tallentaa tieto kirjanpitomerkintöjen laatimisajankohdasta.</w:t>
      </w:r>
    </w:p>
    <w:p w:rsidR="002327D0" w:rsidRPr="00BC0D66" w:rsidRDefault="002327D0" w:rsidP="00A6166B">
      <w:pPr>
        <w:pStyle w:val="KTMnormaali0"/>
        <w:jc w:val="both"/>
      </w:pPr>
    </w:p>
    <w:p w:rsidR="002327D0" w:rsidRPr="00BC0D66" w:rsidRDefault="002327D0" w:rsidP="00A6166B">
      <w:pPr>
        <w:pStyle w:val="KTMnormaali0"/>
        <w:jc w:val="both"/>
      </w:pPr>
      <w:r w:rsidRPr="00BC0D66">
        <w:t>KPL 4:2,2 §:n mukaan:</w:t>
      </w:r>
    </w:p>
    <w:p w:rsidR="002327D0" w:rsidRPr="00BC0D66" w:rsidRDefault="002327D0" w:rsidP="00A6166B">
      <w:pPr>
        <w:pStyle w:val="KTMnormaali0"/>
        <w:jc w:val="both"/>
      </w:pPr>
    </w:p>
    <w:p w:rsidR="002327D0" w:rsidRPr="00BC0D66" w:rsidRDefault="002327D0" w:rsidP="00A6166B">
      <w:pPr>
        <w:pStyle w:val="KTMnormaali0"/>
        <w:ind w:left="720"/>
        <w:jc w:val="both"/>
      </w:pPr>
      <w:r w:rsidRPr="00BC0D66">
        <w:t>”Käteisellä rahalla suoritetut maksut on kirjattava aikajärjestykseen viipymättä päiv</w:t>
      </w:r>
      <w:r w:rsidRPr="00BC0D66">
        <w:t>ä</w:t>
      </w:r>
      <w:r w:rsidRPr="00BC0D66">
        <w:t>kohtaisesti. Muut kirjaukset saadaan tehdä kuukausikohtaisesti tai muulla vastaavalla jaksotuksella neljän kuukauden kuluessa kalenterikuukauden tai jakson päättymise</w:t>
      </w:r>
      <w:r w:rsidRPr="00BC0D66">
        <w:t>s</w:t>
      </w:r>
      <w:r w:rsidRPr="00BC0D66">
        <w:t>tä.”</w:t>
      </w:r>
    </w:p>
    <w:p w:rsidR="002327D0" w:rsidRPr="00BC0D66" w:rsidRDefault="002327D0" w:rsidP="00FB4B0A">
      <w:pPr>
        <w:pStyle w:val="KTMnormaali0"/>
        <w:jc w:val="both"/>
      </w:pPr>
    </w:p>
    <w:p w:rsidR="002327D0" w:rsidRPr="00BC0D66" w:rsidRDefault="002327D0" w:rsidP="001D4ECD">
      <w:pPr>
        <w:pStyle w:val="KTMnormaali0"/>
        <w:jc w:val="both"/>
      </w:pPr>
      <w:r w:rsidRPr="00BC0D66">
        <w:t>Tämän neljän kuukauden ajanjakson puitteissa kirjanpitomerkintöjä on kirjanpitolain säännö</w:t>
      </w:r>
      <w:r w:rsidRPr="00BC0D66">
        <w:t>s</w:t>
      </w:r>
      <w:r w:rsidRPr="00BC0D66">
        <w:t>ten estämättä mahdollista korjata ilman korjausmerkinnän tai erillisen korjaustositteen laat</w:t>
      </w:r>
      <w:r w:rsidRPr="00BC0D66">
        <w:t>i</w:t>
      </w:r>
      <w:r w:rsidRPr="00BC0D66">
        <w:t xml:space="preserve">mista. </w:t>
      </w:r>
    </w:p>
    <w:p w:rsidR="002327D0" w:rsidRPr="00BC0D66" w:rsidRDefault="002327D0" w:rsidP="006D1121">
      <w:pPr>
        <w:pStyle w:val="py"/>
      </w:pPr>
      <w:r w:rsidRPr="00BC0D66">
        <w:t xml:space="preserve">Lisäksi AVA 2:2 §:ssä on säädetty: </w:t>
      </w:r>
    </w:p>
    <w:p w:rsidR="002327D0" w:rsidRPr="00BC0D66" w:rsidRDefault="002327D0" w:rsidP="005E2E97">
      <w:pPr>
        <w:pStyle w:val="py"/>
        <w:ind w:left="720"/>
        <w:jc w:val="both"/>
      </w:pPr>
      <w:r w:rsidRPr="00BC0D66">
        <w:t>”Kirjanpitovelvollisen verovelvollisen, jonka verokausi on kalenterikuukausi tai ne</w:t>
      </w:r>
      <w:r w:rsidRPr="00BC0D66">
        <w:t>l</w:t>
      </w:r>
      <w:r w:rsidRPr="00BC0D66">
        <w:t>jänneskalenterivuosi, on kirjattava suoritettavan ja vähennettävän veron määrään va</w:t>
      </w:r>
      <w:r w:rsidRPr="00BC0D66">
        <w:t>i</w:t>
      </w:r>
      <w:r w:rsidRPr="00BC0D66">
        <w:t>kuttavat liiketapahtumat kuukausikohtaisesti verokautta seuraavan toisen kalenter</w:t>
      </w:r>
      <w:r w:rsidRPr="00BC0D66">
        <w:t>i</w:t>
      </w:r>
      <w:r w:rsidRPr="00BC0D66">
        <w:t>kuukauden 12 päivään mennessä.”</w:t>
      </w:r>
    </w:p>
    <w:p w:rsidR="002327D0" w:rsidRPr="00BC0D66" w:rsidRDefault="002327D0" w:rsidP="005E2E97">
      <w:pPr>
        <w:pStyle w:val="py"/>
        <w:ind w:left="720"/>
        <w:jc w:val="both"/>
      </w:pPr>
      <w:r w:rsidRPr="00BC0D66">
        <w:t>”Kirjanpitovelvollisen verovelvollisen, jonka verokausi on kalenterivuosi, on kirjatt</w:t>
      </w:r>
      <w:r w:rsidRPr="00BC0D66">
        <w:t>a</w:t>
      </w:r>
      <w:r w:rsidRPr="00BC0D66">
        <w:t>va suoritettavan ja vähennettävän veron määrään vaikuttavat liiketapahtumat kirjanp</w:t>
      </w:r>
      <w:r w:rsidRPr="00BC0D66">
        <w:t>i</w:t>
      </w:r>
      <w:r w:rsidRPr="00BC0D66">
        <w:t>tolain mukaisesti, kuitenkin kuukausikohtaisesti viimeistään verokautta seuraavan helmikuun 28 päivään mennessä.”</w:t>
      </w:r>
    </w:p>
    <w:p w:rsidR="002327D0" w:rsidRPr="00BC0D66" w:rsidRDefault="002327D0" w:rsidP="009A0C4F">
      <w:pPr>
        <w:pStyle w:val="Heading2"/>
        <w:numPr>
          <w:ilvl w:val="1"/>
          <w:numId w:val="12"/>
        </w:numPr>
        <w:tabs>
          <w:tab w:val="clear" w:pos="718"/>
          <w:tab w:val="num" w:pos="576"/>
        </w:tabs>
        <w:ind w:left="576"/>
      </w:pPr>
      <w:bookmarkStart w:id="29" w:name="_Toc282534084"/>
      <w:bookmarkStart w:id="30" w:name="_Toc284422952"/>
      <w:r w:rsidRPr="00BC0D66">
        <w:t>Kirjanpitomerkinnät:</w:t>
      </w:r>
      <w:bookmarkEnd w:id="29"/>
      <w:bookmarkEnd w:id="30"/>
    </w:p>
    <w:p w:rsidR="002327D0" w:rsidRPr="00BC0D66" w:rsidRDefault="002327D0" w:rsidP="000354E3">
      <w:pPr>
        <w:pStyle w:val="Leipis"/>
        <w:ind w:left="0"/>
        <w:rPr>
          <w:szCs w:val="20"/>
          <w:lang w:val="fi-FI"/>
        </w:rPr>
      </w:pPr>
      <w:r w:rsidRPr="00BC0D66">
        <w:rPr>
          <w:szCs w:val="20"/>
          <w:lang w:val="fi-FI"/>
        </w:rPr>
        <w:t>Tositteen ja sen perusteella laaditun kirjanpitomerkinnän muodostamasta tietokokonaisuude</w:t>
      </w:r>
      <w:r w:rsidRPr="00BC0D66">
        <w:rPr>
          <w:szCs w:val="20"/>
          <w:lang w:val="fi-FI"/>
        </w:rPr>
        <w:t>s</w:t>
      </w:r>
      <w:r w:rsidRPr="00BC0D66">
        <w:rPr>
          <w:szCs w:val="20"/>
          <w:lang w:val="fi-FI"/>
        </w:rPr>
        <w:t>ta on käytävä ilmi seuraavat tiedot:</w:t>
      </w:r>
    </w:p>
    <w:p w:rsidR="002327D0" w:rsidRPr="00BC0D66" w:rsidRDefault="002327D0" w:rsidP="00FC1FD4">
      <w:pPr>
        <w:pStyle w:val="Leipis"/>
        <w:numPr>
          <w:ilvl w:val="0"/>
          <w:numId w:val="24"/>
        </w:numPr>
        <w:rPr>
          <w:szCs w:val="20"/>
          <w:lang w:val="fi-FI"/>
        </w:rPr>
      </w:pPr>
      <w:r w:rsidRPr="00BC0D66">
        <w:rPr>
          <w:szCs w:val="20"/>
          <w:lang w:val="fi-FI"/>
        </w:rPr>
        <w:t>Tositteen päivämäärä</w:t>
      </w:r>
    </w:p>
    <w:p w:rsidR="002327D0" w:rsidRPr="00BC0D66" w:rsidRDefault="002327D0" w:rsidP="00FC1FD4">
      <w:pPr>
        <w:pStyle w:val="Leipis"/>
        <w:numPr>
          <w:ilvl w:val="0"/>
          <w:numId w:val="24"/>
        </w:numPr>
        <w:rPr>
          <w:szCs w:val="20"/>
          <w:lang w:val="fi-FI"/>
        </w:rPr>
      </w:pPr>
      <w:r w:rsidRPr="00BC0D66">
        <w:rPr>
          <w:szCs w:val="20"/>
          <w:lang w:val="fi-FI"/>
        </w:rPr>
        <w:t xml:space="preserve">Tositteen numero </w:t>
      </w:r>
    </w:p>
    <w:p w:rsidR="002327D0" w:rsidRPr="00BC0D66" w:rsidRDefault="002327D0" w:rsidP="00FC1FD4">
      <w:pPr>
        <w:pStyle w:val="Leipis"/>
        <w:numPr>
          <w:ilvl w:val="0"/>
          <w:numId w:val="24"/>
        </w:numPr>
        <w:rPr>
          <w:szCs w:val="20"/>
          <w:lang w:val="fi-FI"/>
        </w:rPr>
      </w:pPr>
      <w:r w:rsidRPr="00BC0D66">
        <w:rPr>
          <w:szCs w:val="20"/>
          <w:lang w:val="fi-FI"/>
        </w:rPr>
        <w:t>Tiliöinti eli valitun pääkirjatilin osoittava merkintä</w:t>
      </w:r>
    </w:p>
    <w:p w:rsidR="002327D0" w:rsidRPr="00BC0D66" w:rsidRDefault="002327D0" w:rsidP="00FC1FD4">
      <w:pPr>
        <w:pStyle w:val="Leipis"/>
        <w:numPr>
          <w:ilvl w:val="0"/>
          <w:numId w:val="24"/>
        </w:numPr>
        <w:rPr>
          <w:szCs w:val="20"/>
          <w:lang w:val="fi-FI"/>
        </w:rPr>
      </w:pPr>
      <w:r w:rsidRPr="00BC0D66">
        <w:rPr>
          <w:szCs w:val="20"/>
          <w:lang w:val="fi-FI"/>
        </w:rPr>
        <w:t>Kirjauksen päivämäärä, jos se on eri kuin tositteen päivämäärä</w:t>
      </w:r>
    </w:p>
    <w:p w:rsidR="002327D0" w:rsidRPr="00BC0D66" w:rsidRDefault="002327D0" w:rsidP="00FC1FD4">
      <w:pPr>
        <w:pStyle w:val="Leipis"/>
        <w:numPr>
          <w:ilvl w:val="0"/>
          <w:numId w:val="24"/>
        </w:numPr>
        <w:rPr>
          <w:szCs w:val="20"/>
          <w:lang w:val="fi-FI"/>
        </w:rPr>
      </w:pPr>
      <w:r w:rsidRPr="00BC0D66">
        <w:rPr>
          <w:szCs w:val="20"/>
          <w:lang w:val="fi-FI"/>
        </w:rPr>
        <w:t>Liiketapahtuman rahamäärä</w:t>
      </w:r>
    </w:p>
    <w:p w:rsidR="002327D0" w:rsidRPr="00BC0D66" w:rsidRDefault="002327D0" w:rsidP="00FC1FD4">
      <w:pPr>
        <w:pStyle w:val="Leipis"/>
        <w:numPr>
          <w:ilvl w:val="0"/>
          <w:numId w:val="16"/>
        </w:numPr>
        <w:rPr>
          <w:szCs w:val="20"/>
          <w:lang w:val="fi-FI"/>
        </w:rPr>
      </w:pPr>
      <w:r w:rsidRPr="00BC0D66">
        <w:rPr>
          <w:szCs w:val="20"/>
          <w:lang w:val="fi-FI"/>
        </w:rPr>
        <w:t>Myynti- ja ostolaskujen osalta arvonlisäverokantojen erottamiseen tarvittavat tiedot</w:t>
      </w:r>
    </w:p>
    <w:p w:rsidR="002327D0" w:rsidRPr="00BC0D66" w:rsidRDefault="002327D0" w:rsidP="00FC1FD4">
      <w:pPr>
        <w:pStyle w:val="Leipis"/>
        <w:numPr>
          <w:ilvl w:val="0"/>
          <w:numId w:val="16"/>
        </w:numPr>
        <w:rPr>
          <w:szCs w:val="20"/>
          <w:lang w:val="fi-FI"/>
        </w:rPr>
      </w:pPr>
      <w:r w:rsidRPr="00BC0D66">
        <w:rPr>
          <w:szCs w:val="20"/>
          <w:lang w:val="fi-FI"/>
        </w:rPr>
        <w:t>Lisäksi kirjanpitovelvollinen voi tallentaa kirjanpitomerkinnän yhteydessä omia sisäi</w:t>
      </w:r>
      <w:r w:rsidRPr="00BC0D66">
        <w:rPr>
          <w:szCs w:val="20"/>
          <w:lang w:val="fi-FI"/>
        </w:rPr>
        <w:t>s</w:t>
      </w:r>
      <w:r w:rsidRPr="00BC0D66">
        <w:rPr>
          <w:szCs w:val="20"/>
          <w:lang w:val="fi-FI"/>
        </w:rPr>
        <w:t>tä kontrolliaan tai sisäistä laskentaansa palvelevia tietoja, esimerkiksi tiedon laskun asiatarkastajasta ja hyväksyjästä tai kustannuspaikan tai projektitiedon.</w:t>
      </w:r>
    </w:p>
    <w:p w:rsidR="002327D0" w:rsidRPr="00BC0D66" w:rsidRDefault="002327D0" w:rsidP="00512C0E">
      <w:pPr>
        <w:pStyle w:val="KTMnormaali0"/>
        <w:jc w:val="both"/>
      </w:pPr>
      <w:r w:rsidRPr="00BC0D66">
        <w:t>Kirjanpitolain mukaan kirjauksen on perustuttava päivättyyn ja numeroituun tositteeseen, joka todentaa liike</w:t>
      </w:r>
      <w:r w:rsidRPr="00BC0D66">
        <w:softHyphen/>
        <w:t>tapahtuman. Tositteiden numeroinnin tarkoituksena on liiketapahtuman ja sen kirjauksen yksilöimisen ohella ennen kaikkea edesauttaa tietyn tositteen tai sen perusteella tehdyn kirjanpitomerkinnän etsimisessä taikka tositeaineiston tai sen pe</w:t>
      </w:r>
      <w:r w:rsidRPr="00BC0D66">
        <w:softHyphen/>
        <w:t>rusteella tehtyjen ki</w:t>
      </w:r>
      <w:r w:rsidRPr="00BC0D66">
        <w:t>r</w:t>
      </w:r>
      <w:r w:rsidRPr="00BC0D66">
        <w:t>janpitomerkintöjen järjestämisessä haluttuun järjestykseen. Lisäksi tositenumeroinnin tarko</w:t>
      </w:r>
      <w:r w:rsidRPr="00BC0D66">
        <w:t>i</w:t>
      </w:r>
      <w:r w:rsidRPr="00BC0D66">
        <w:t>tuksena on auttaa varmistamaan, että kaikki yhtiön tositteet on käsitelty kirjanpidossa. Num</w:t>
      </w:r>
      <w:r w:rsidRPr="00BC0D66">
        <w:t>e</w:t>
      </w:r>
      <w:r w:rsidRPr="00BC0D66">
        <w:t>roinnissa tulee huomioida myös aukottoman kirjausketjun toteutuminen ”KPL” 2:6 §:ssä sä</w:t>
      </w:r>
      <w:r w:rsidRPr="00BC0D66">
        <w:t>ä</w:t>
      </w:r>
      <w:r w:rsidRPr="00BC0D66">
        <w:t xml:space="preserve">detyllä tavalla. </w:t>
      </w:r>
    </w:p>
    <w:p w:rsidR="002327D0" w:rsidRPr="00BC0D66" w:rsidRDefault="002327D0" w:rsidP="00512C0E">
      <w:pPr>
        <w:pStyle w:val="KTMnormaali0"/>
        <w:jc w:val="both"/>
        <w:rPr>
          <w:color w:val="984806"/>
        </w:rPr>
      </w:pPr>
    </w:p>
    <w:p w:rsidR="002327D0" w:rsidRPr="00BC0D66" w:rsidRDefault="002327D0" w:rsidP="00512C0E">
      <w:pPr>
        <w:pStyle w:val="KTMnormaali0"/>
        <w:jc w:val="both"/>
      </w:pPr>
      <w:r w:rsidRPr="00BC0D66">
        <w:t>Tositenumero perustuu yleensä juoksevaan numerointiin. Aukoton juokseva numerointi on hyvä tapa varmistaa kirjausketjun aukottomuus. Numeroinnin perustana voidaan kuitenkin käyttää myös muuta systemaattista ja yksilöivää numerointitapaa. Tositenumerona voidaan käyttää esimerkiksi päivämäärää tai päivämääräväliä, jos kaikki kyseisen ajanjakson liiket</w:t>
      </w:r>
      <w:r w:rsidRPr="00BC0D66">
        <w:t>a</w:t>
      </w:r>
      <w:r w:rsidRPr="00BC0D66">
        <w:t>pahtumat kootaan yhdelle tositteelle. Ostolaskuissa voidaan numerointi perustaa esimerkiksi toimittajatunnuksen ja toimittajan laskunumeron yhdistelmään. Arvonlisäverovelvollisen ki</w:t>
      </w:r>
      <w:r w:rsidRPr="00BC0D66">
        <w:t>r</w:t>
      </w:r>
      <w:r w:rsidRPr="00BC0D66">
        <w:t>janpitovelvollisen myyntilaskuilla on kuitenkin oltava AVL 209b §:n perusteella yhteen tai useampaan sarjaan perustuva juokseva tunniste, jolla lasku voidaan yksilöidä.</w:t>
      </w:r>
    </w:p>
    <w:p w:rsidR="002327D0" w:rsidRPr="00BC0D66" w:rsidRDefault="002327D0" w:rsidP="00512C0E">
      <w:pPr>
        <w:pStyle w:val="KTMnormaali0"/>
        <w:jc w:val="both"/>
      </w:pPr>
    </w:p>
    <w:p w:rsidR="002327D0" w:rsidRPr="00BC0D66" w:rsidRDefault="002327D0" w:rsidP="00512C0E">
      <w:pPr>
        <w:pStyle w:val="KTMnormaali0"/>
        <w:jc w:val="both"/>
      </w:pPr>
      <w:r w:rsidRPr="00BC0D66">
        <w:t>Numerointi ja päiväys voidaan toteuttaa esimerkiksi seuraavilla tavoilla</w:t>
      </w:r>
    </w:p>
    <w:p w:rsidR="002327D0" w:rsidRPr="00BC0D66" w:rsidRDefault="002327D0" w:rsidP="00512C0E">
      <w:pPr>
        <w:pStyle w:val="KTMnormaali0"/>
        <w:jc w:val="both"/>
      </w:pPr>
    </w:p>
    <w:p w:rsidR="002327D0" w:rsidRPr="00BC0D66" w:rsidRDefault="002327D0" w:rsidP="00FC1FD4">
      <w:pPr>
        <w:pStyle w:val="KTMnormaali0"/>
        <w:numPr>
          <w:ilvl w:val="0"/>
          <w:numId w:val="17"/>
        </w:numPr>
        <w:jc w:val="both"/>
      </w:pPr>
      <w:r w:rsidRPr="00BC0D66">
        <w:t>Sekä tosite että sen perusteella laadittu kirjanpitomerkintä sisältävät päiväyksen ja t</w:t>
      </w:r>
      <w:r w:rsidRPr="00BC0D66">
        <w:t>o</w:t>
      </w:r>
      <w:r w:rsidRPr="00BC0D66">
        <w:t>sitenumeron. Perinteisesti esimerkiksi paperilla olevaan ostolaskuun tai tiedostomu</w:t>
      </w:r>
      <w:r w:rsidRPr="00BC0D66">
        <w:t>o</w:t>
      </w:r>
      <w:r w:rsidRPr="00BC0D66">
        <w:t>dossa olevaan ostolaskuun tai sen tiedostonimeen on kirjattu tositenumero ja päiväys. Numero ja päiväys on kirjattu erikseen myös kirjanpitojärjestelmään.</w:t>
      </w:r>
    </w:p>
    <w:p w:rsidR="002327D0" w:rsidRPr="00BC0D66" w:rsidRDefault="002327D0" w:rsidP="00FC1FD4">
      <w:pPr>
        <w:pStyle w:val="KTMnormaali0"/>
        <w:numPr>
          <w:ilvl w:val="0"/>
          <w:numId w:val="17"/>
        </w:numPr>
        <w:jc w:val="both"/>
      </w:pPr>
      <w:r w:rsidRPr="00BC0D66">
        <w:t>Kirjanpitomerkinnässä käytetään suoraan tositteen numeroa ja päiväystä. Näin voidaan toimia esimerkiksi silloin, jos tositetiedot ja niiden perusteella laaditut kirjanpitome</w:t>
      </w:r>
      <w:r w:rsidRPr="00BC0D66">
        <w:t>r</w:t>
      </w:r>
      <w:r w:rsidRPr="00BC0D66">
        <w:t>kinnät säilytetään tietokannassa eikä erillisinä tiedostoina. Tällöin tositteen päivämä</w:t>
      </w:r>
      <w:r w:rsidRPr="00BC0D66">
        <w:t>ä</w:t>
      </w:r>
      <w:r w:rsidRPr="00BC0D66">
        <w:t>rä on toimii myös kirjauksen päivämääränä.</w:t>
      </w:r>
    </w:p>
    <w:p w:rsidR="002327D0" w:rsidRPr="00BC0D66" w:rsidRDefault="002327D0" w:rsidP="00941817">
      <w:pPr>
        <w:pStyle w:val="KTMnormaali0"/>
        <w:jc w:val="both"/>
      </w:pPr>
    </w:p>
    <w:p w:rsidR="002327D0" w:rsidRPr="00BC0D66" w:rsidRDefault="002327D0" w:rsidP="00512C0E">
      <w:pPr>
        <w:pStyle w:val="KTMnormaali0"/>
        <w:jc w:val="both"/>
      </w:pPr>
      <w:r w:rsidRPr="00BC0D66">
        <w:t>Samalla tositteella voidaan kuvata useaa liiketapahtumaa, jos näiden välillä on aika- tai asiayhteys. Esimerkiksi tukku- tai vähittäiskaupassa tai majoitus- ja ravitsemusliiketoiminna</w:t>
      </w:r>
      <w:r w:rsidRPr="00BC0D66">
        <w:t>s</w:t>
      </w:r>
      <w:r w:rsidRPr="00BC0D66">
        <w:t>sa voidaan päivän myyntitapahtumat koota myyntiraportille. Tällöin näitä liiketapahtumia k</w:t>
      </w:r>
      <w:r w:rsidRPr="00BC0D66">
        <w:t>u</w:t>
      </w:r>
      <w:r w:rsidRPr="00BC0D66">
        <w:t>vaavalla tositteella voidaan käyttää yhtä tositenumeroa.</w:t>
      </w:r>
    </w:p>
    <w:p w:rsidR="002327D0" w:rsidRPr="00BC0D66" w:rsidRDefault="002327D0" w:rsidP="00512C0E">
      <w:pPr>
        <w:pStyle w:val="KTMnormaali0"/>
        <w:jc w:val="both"/>
        <w:rPr>
          <w:color w:val="000000"/>
        </w:rPr>
      </w:pPr>
      <w:r w:rsidRPr="00BC0D66">
        <w:rPr>
          <w:color w:val="000000"/>
        </w:rPr>
        <w:t xml:space="preserve"> </w:t>
      </w:r>
    </w:p>
    <w:p w:rsidR="002327D0" w:rsidRPr="00BC0D66" w:rsidRDefault="002327D0" w:rsidP="007204FC">
      <w:pPr>
        <w:pStyle w:val="KTMnormaali0"/>
        <w:jc w:val="both"/>
        <w:rPr>
          <w:color w:val="000000"/>
        </w:rPr>
      </w:pPr>
      <w:r w:rsidRPr="00BC0D66">
        <w:rPr>
          <w:color w:val="000000"/>
        </w:rPr>
        <w:t>Liiketapahtumat on myös mahdollista koota yhdelle nipputositteelle, jolta kirjaukset tehdään yhteissummana. Tällöin käteisellä rahalla suoritetut maksut on yhdisteltävä vähintään päiv</w:t>
      </w:r>
      <w:r w:rsidRPr="00BC0D66">
        <w:rPr>
          <w:color w:val="000000"/>
        </w:rPr>
        <w:t>ä</w:t>
      </w:r>
      <w:r w:rsidRPr="00BC0D66">
        <w:rPr>
          <w:color w:val="000000"/>
        </w:rPr>
        <w:t>kohtaisesti. Muut liiketapahtumat saadaan yhdistellä nipputositteelle enintään kalenteri</w:t>
      </w:r>
      <w:r w:rsidRPr="00BC0D66">
        <w:rPr>
          <w:color w:val="000000"/>
        </w:rPr>
        <w:softHyphen/>
        <w:t>kuu</w:t>
      </w:r>
      <w:r w:rsidRPr="00BC0D66">
        <w:rPr>
          <w:color w:val="000000"/>
        </w:rPr>
        <w:softHyphen/>
        <w:t>kausittain tai neljän viikon jaksolta, mikäli tapahtumien määrä on vähäinen. Nipputositteena voidaan käsitellä esimerkiksi yrityksen luottokortilla tehdyt ostot, jos niiden määrä on yrity</w:t>
      </w:r>
      <w:r w:rsidRPr="00BC0D66">
        <w:rPr>
          <w:color w:val="000000"/>
        </w:rPr>
        <w:t>k</w:t>
      </w:r>
      <w:r w:rsidRPr="00BC0D66">
        <w:rPr>
          <w:color w:val="000000"/>
        </w:rPr>
        <w:t>sen liiketoiminnan laajuuteen nähden vähäinen.</w:t>
      </w:r>
    </w:p>
    <w:p w:rsidR="002327D0" w:rsidRPr="00BC0D66" w:rsidRDefault="002327D0" w:rsidP="007204FC">
      <w:pPr>
        <w:pStyle w:val="KTMnormaali0"/>
        <w:jc w:val="both"/>
        <w:rPr>
          <w:color w:val="000000"/>
        </w:rPr>
      </w:pPr>
    </w:p>
    <w:p w:rsidR="002327D0" w:rsidRPr="00BC0D66" w:rsidRDefault="002327D0" w:rsidP="007204FC">
      <w:pPr>
        <w:pStyle w:val="KTMnormaali0"/>
        <w:jc w:val="both"/>
      </w:pPr>
      <w:r w:rsidRPr="00BC0D66">
        <w:t>Aikajärjestyksen toteuttamiseksi kirjanpitomerkinnälle voidaan antaa tositteen päivämäärästä poikkeava päiväys. Päiväyksen perustana on suoritteen luovutus tai vastaanotto. Päiväys tulee tehdään vähintään kuukausikohtaisesti lukuun ottamatta kassatapahtumia, joiden päiväys tulee tehdä päiväkohtaisesti. Esimerkiksi ostolaskut kirjataan usein kuukausikohtaisesti tietylle kuukauden päivälle suoritteiden vastaanoton perusteella. Tällöin kirjauksen päivämäärä voi olla eri kuin ostolaskun päivämäärä.</w:t>
      </w:r>
    </w:p>
    <w:p w:rsidR="002327D0" w:rsidRPr="00BC0D66" w:rsidRDefault="002327D0" w:rsidP="00941817">
      <w:pPr>
        <w:pStyle w:val="KTMnormaali0"/>
        <w:jc w:val="both"/>
        <w:rPr>
          <w:color w:val="984806"/>
        </w:rPr>
      </w:pPr>
      <w:r w:rsidRPr="00BC0D66">
        <w:rPr>
          <w:color w:val="984806"/>
        </w:rPr>
        <w:t xml:space="preserve"> </w:t>
      </w:r>
    </w:p>
    <w:p w:rsidR="002327D0" w:rsidRPr="00BC0D66" w:rsidRDefault="002327D0" w:rsidP="009A0C4F">
      <w:pPr>
        <w:pStyle w:val="Heading2"/>
        <w:numPr>
          <w:ilvl w:val="1"/>
          <w:numId w:val="12"/>
        </w:numPr>
        <w:tabs>
          <w:tab w:val="clear" w:pos="718"/>
          <w:tab w:val="num" w:pos="576"/>
        </w:tabs>
        <w:ind w:left="576"/>
      </w:pPr>
      <w:bookmarkStart w:id="31" w:name="_Toc282534085"/>
      <w:bookmarkStart w:id="32" w:name="_Toc284422953"/>
      <w:r w:rsidRPr="00BC0D66">
        <w:t>Aika ja asiajärjestyksen toteuttaminen</w:t>
      </w:r>
      <w:bookmarkEnd w:id="31"/>
      <w:bookmarkEnd w:id="32"/>
    </w:p>
    <w:p w:rsidR="002327D0" w:rsidRPr="00BC0D66" w:rsidRDefault="002327D0" w:rsidP="002156DA">
      <w:pPr>
        <w:pStyle w:val="Heading3"/>
        <w:numPr>
          <w:ilvl w:val="2"/>
          <w:numId w:val="31"/>
        </w:numPr>
      </w:pPr>
      <w:bookmarkStart w:id="33" w:name="_Toc282534086"/>
      <w:bookmarkStart w:id="34" w:name="_Toc284422954"/>
      <w:r w:rsidRPr="00BC0D66">
        <w:t>Aika- ja asiajärjestys kirjanpitolain mukaan</w:t>
      </w:r>
      <w:bookmarkEnd w:id="33"/>
      <w:bookmarkEnd w:id="34"/>
    </w:p>
    <w:p w:rsidR="002327D0" w:rsidRPr="00BC0D66" w:rsidRDefault="002327D0" w:rsidP="00661609">
      <w:pPr>
        <w:pStyle w:val="KTMnormaali0"/>
        <w:jc w:val="both"/>
      </w:pPr>
    </w:p>
    <w:p w:rsidR="002327D0" w:rsidRPr="00BC0D66" w:rsidRDefault="002327D0" w:rsidP="00661609">
      <w:pPr>
        <w:pStyle w:val="KTMnormaali0"/>
        <w:jc w:val="both"/>
        <w:rPr>
          <w:color w:val="000000"/>
        </w:rPr>
      </w:pPr>
      <w:r w:rsidRPr="00BC0D66">
        <w:t>Kirjanpitolain 2:4 §:n mukaan liiketapahtumat on kirjattava aikajärjestyksessä (</w:t>
      </w:r>
      <w:r w:rsidRPr="00BC0D66">
        <w:rPr>
          <w:rStyle w:val="Emphasis"/>
        </w:rPr>
        <w:t>peruskirjanp</w:t>
      </w:r>
      <w:r w:rsidRPr="00BC0D66">
        <w:rPr>
          <w:rStyle w:val="Emphasis"/>
        </w:rPr>
        <w:t>i</w:t>
      </w:r>
      <w:r w:rsidRPr="00BC0D66">
        <w:rPr>
          <w:rStyle w:val="Emphasis"/>
        </w:rPr>
        <w:t>to eli päiväkirja</w:t>
      </w:r>
      <w:r w:rsidRPr="00BC0D66">
        <w:t>) ja asiajärjestyksessä (</w:t>
      </w:r>
      <w:r w:rsidRPr="00BC0D66">
        <w:rPr>
          <w:rStyle w:val="Emphasis"/>
        </w:rPr>
        <w:t>pääkirjanpito eli pääkirja</w:t>
      </w:r>
      <w:r w:rsidRPr="00BC0D66">
        <w:t>).</w:t>
      </w:r>
      <w:r w:rsidRPr="00BC0D66">
        <w:rPr>
          <w:color w:val="000000"/>
        </w:rPr>
        <w:t xml:space="preserve"> Aikajärjestyksen eli peru</w:t>
      </w:r>
      <w:r w:rsidRPr="00BC0D66">
        <w:rPr>
          <w:color w:val="000000"/>
        </w:rPr>
        <w:t>s</w:t>
      </w:r>
      <w:r w:rsidRPr="00BC0D66">
        <w:rPr>
          <w:color w:val="000000"/>
        </w:rPr>
        <w:t>kirjanpidon perustana voi olla esimerkiksi liiketapahtuman tapahtuma-ajankohdan tai tosit</w:t>
      </w:r>
      <w:r w:rsidRPr="00BC0D66">
        <w:rPr>
          <w:color w:val="000000"/>
        </w:rPr>
        <w:t>e</w:t>
      </w:r>
      <w:r w:rsidRPr="00BC0D66">
        <w:rPr>
          <w:color w:val="000000"/>
        </w:rPr>
        <w:t>numeron mukainen järjestys. Kirjanpitovelvollinen saa toteut</w:t>
      </w:r>
      <w:r w:rsidRPr="00BC0D66">
        <w:rPr>
          <w:color w:val="000000"/>
        </w:rPr>
        <w:softHyphen/>
        <w:t>taa aikajärjestyksen myös us</w:t>
      </w:r>
      <w:r w:rsidRPr="00BC0D66">
        <w:rPr>
          <w:color w:val="000000"/>
        </w:rPr>
        <w:t>e</w:t>
      </w:r>
      <w:r w:rsidRPr="00BC0D66">
        <w:rPr>
          <w:color w:val="000000"/>
        </w:rPr>
        <w:t>ammalla rinnakkaisella menettelyllä. Asiajärjestyksen eli pääkirjanpidon perustana on aina kirjanpidon tilien tai tilinumeroiden mukainen järjestys.</w:t>
      </w:r>
    </w:p>
    <w:p w:rsidR="002327D0" w:rsidRPr="00BC0D66" w:rsidRDefault="002327D0" w:rsidP="00661609">
      <w:pPr>
        <w:pStyle w:val="KTMnormaali0"/>
        <w:jc w:val="both"/>
        <w:rPr>
          <w:color w:val="000000"/>
        </w:rPr>
      </w:pPr>
    </w:p>
    <w:p w:rsidR="002327D0" w:rsidRPr="00BC0D66" w:rsidRDefault="002327D0" w:rsidP="00D97D11">
      <w:pPr>
        <w:pStyle w:val="KTMnormaali0"/>
        <w:jc w:val="both"/>
        <w:rPr>
          <w:color w:val="000000"/>
        </w:rPr>
      </w:pPr>
      <w:r w:rsidRPr="00BC0D66">
        <w:rPr>
          <w:color w:val="000000"/>
        </w:rPr>
        <w:t>Kirjausten järjestäminen aika- ja asiajärjestykseen voidaan toteuttaa kahdella tavalla:</w:t>
      </w:r>
    </w:p>
    <w:p w:rsidR="002327D0" w:rsidRPr="00BC0D66" w:rsidRDefault="002327D0" w:rsidP="00D97D11">
      <w:pPr>
        <w:pStyle w:val="KTMnormaali0"/>
        <w:tabs>
          <w:tab w:val="left" w:pos="1985"/>
        </w:tabs>
        <w:ind w:left="709" w:hanging="284"/>
        <w:jc w:val="both"/>
        <w:rPr>
          <w:color w:val="000000"/>
        </w:rPr>
      </w:pPr>
    </w:p>
    <w:p w:rsidR="002327D0" w:rsidRPr="00BC0D66" w:rsidRDefault="002327D0" w:rsidP="0077348D">
      <w:pPr>
        <w:pStyle w:val="KTMnormaali0"/>
        <w:numPr>
          <w:ilvl w:val="0"/>
          <w:numId w:val="65"/>
        </w:numPr>
        <w:tabs>
          <w:tab w:val="left" w:pos="2127"/>
        </w:tabs>
        <w:jc w:val="both"/>
      </w:pPr>
      <w:r w:rsidRPr="00BC0D66">
        <w:t>Kirjaukset järjestetään valmiiksi aika- ja asiajärjestykseen, ja nämä tiedot talle</w:t>
      </w:r>
      <w:r w:rsidRPr="00BC0D66">
        <w:t>n</w:t>
      </w:r>
      <w:r w:rsidRPr="00BC0D66">
        <w:t>netaan päivä- ja pääkirjana</w:t>
      </w:r>
    </w:p>
    <w:p w:rsidR="002327D0" w:rsidRPr="00BC0D66" w:rsidRDefault="002327D0" w:rsidP="0077348D">
      <w:pPr>
        <w:pStyle w:val="KTMnormaali0"/>
        <w:numPr>
          <w:ilvl w:val="0"/>
          <w:numId w:val="65"/>
        </w:numPr>
        <w:tabs>
          <w:tab w:val="left" w:pos="2127"/>
        </w:tabs>
        <w:jc w:val="both"/>
        <w:rPr>
          <w:color w:val="000000"/>
        </w:rPr>
      </w:pPr>
      <w:r w:rsidRPr="00BC0D66">
        <w:t>Kirjaukset sisältävät tiedot, joiden perusteella käytettävä tietojärjestelmä jär</w:t>
      </w:r>
      <w:r w:rsidRPr="00BC0D66">
        <w:softHyphen/>
        <w:t>jestää ne tarvittaessa aika- ja asiajärjestykseen eli päivä- ja pääkirjaksi</w:t>
      </w:r>
      <w:r w:rsidRPr="00BC0D66">
        <w:rPr>
          <w:color w:val="000000"/>
        </w:rPr>
        <w:t>.</w:t>
      </w:r>
    </w:p>
    <w:p w:rsidR="002327D0" w:rsidRPr="00BC0D66" w:rsidRDefault="002327D0" w:rsidP="00D97D11">
      <w:pPr>
        <w:pStyle w:val="KTMnormaali0"/>
        <w:numPr>
          <w:ilvl w:val="12"/>
          <w:numId w:val="0"/>
        </w:numPr>
        <w:jc w:val="both"/>
        <w:rPr>
          <w:color w:val="000000"/>
        </w:rPr>
      </w:pPr>
    </w:p>
    <w:p w:rsidR="002327D0" w:rsidRPr="00BC0D66" w:rsidRDefault="002327D0" w:rsidP="00D97D11">
      <w:pPr>
        <w:pStyle w:val="KTMnormaali0"/>
        <w:numPr>
          <w:ilvl w:val="12"/>
          <w:numId w:val="0"/>
        </w:numPr>
        <w:jc w:val="both"/>
      </w:pPr>
      <w:r w:rsidRPr="00BC0D66">
        <w:t>Liiketapahtumia ei siis tarvitse järjestää valmiiksi aika- ja asia</w:t>
      </w:r>
      <w:r w:rsidRPr="00BC0D66">
        <w:softHyphen/>
        <w:t>järjestykseen, jos kirjanpitoon tallennetaan tiedot, jotka tarvitaan aika- ja asiajärjestyksen luomiseksi ja käytettävä kirjanpit</w:t>
      </w:r>
      <w:r w:rsidRPr="00BC0D66">
        <w:t>o</w:t>
      </w:r>
      <w:r w:rsidRPr="00BC0D66">
        <w:t xml:space="preserve">järjestelmä pystyy tuottamaan järjestyksen. </w:t>
      </w:r>
    </w:p>
    <w:p w:rsidR="002327D0" w:rsidRPr="00BC0D66" w:rsidRDefault="002327D0" w:rsidP="00D97D11">
      <w:pPr>
        <w:pStyle w:val="KTMnormaali0"/>
        <w:numPr>
          <w:ilvl w:val="12"/>
          <w:numId w:val="0"/>
        </w:numPr>
        <w:jc w:val="both"/>
      </w:pPr>
    </w:p>
    <w:p w:rsidR="002327D0" w:rsidRPr="00BC0D66" w:rsidRDefault="002327D0" w:rsidP="00941817">
      <w:pPr>
        <w:pStyle w:val="KTMnormaali0"/>
        <w:numPr>
          <w:ilvl w:val="12"/>
          <w:numId w:val="0"/>
        </w:numPr>
        <w:jc w:val="both"/>
      </w:pPr>
      <w:r w:rsidRPr="00BC0D66">
        <w:t>Jos kirjaukset viedään osakirjanpidosta varsinaiseen pääkirjanpitoon yhdistelminä siten, että</w:t>
      </w:r>
      <w:r w:rsidRPr="00BC0D66">
        <w:rPr>
          <w:color w:val="000000"/>
        </w:rPr>
        <w:t xml:space="preserve"> yksittäisen liiketapahtuman kirjausta ei eritellä pääkirjanpidossa, tulee osakirjanpidosta voida laatia erikseen aika- ja asiajärjestyksen osoittava päivä- ja pääkirja. Jos esimerkiksi ostore</w:t>
      </w:r>
      <w:r w:rsidRPr="00BC0D66">
        <w:rPr>
          <w:color w:val="000000"/>
        </w:rPr>
        <w:t>s</w:t>
      </w:r>
      <w:r w:rsidRPr="00BC0D66">
        <w:rPr>
          <w:color w:val="000000"/>
        </w:rPr>
        <w:t xml:space="preserve">kontrasta viedään ostolaskujen </w:t>
      </w:r>
      <w:r w:rsidRPr="00BC0D66">
        <w:t>tiliöinnit koosteina varsinaiseen pääkirjaan, tulee ostoreskon</w:t>
      </w:r>
      <w:r w:rsidRPr="00BC0D66">
        <w:t>t</w:t>
      </w:r>
      <w:r w:rsidRPr="00BC0D66">
        <w:t>rasta voida tuottaa päivä- ja pääkirja. Siinä tapauksessa, että liiketapahtumien määrä on v</w:t>
      </w:r>
      <w:r w:rsidRPr="00BC0D66">
        <w:t>ä</w:t>
      </w:r>
      <w:r w:rsidRPr="00BC0D66">
        <w:t>häinen, tai liiketapahtumat on kirjattu säännönmukaisesti samoille tileille kuten esimerkiksi palkkakirjanpidossa tai käytettäessä myynnin osakirjanpidossa vain yhtä myyntitiliä, riittää osakirjanpidon osalta päiväkirjan laatiminen.</w:t>
      </w:r>
    </w:p>
    <w:p w:rsidR="002327D0" w:rsidRPr="00BC0D66" w:rsidRDefault="002327D0" w:rsidP="00D97D11">
      <w:pPr>
        <w:pStyle w:val="KTMnormaali0"/>
        <w:numPr>
          <w:ilvl w:val="12"/>
          <w:numId w:val="0"/>
        </w:numPr>
        <w:jc w:val="both"/>
      </w:pPr>
    </w:p>
    <w:p w:rsidR="002327D0" w:rsidRPr="00BC0D66" w:rsidRDefault="002327D0" w:rsidP="00D97D11">
      <w:pPr>
        <w:pStyle w:val="KTMnormaali0"/>
        <w:numPr>
          <w:ilvl w:val="12"/>
          <w:numId w:val="0"/>
        </w:numPr>
        <w:jc w:val="both"/>
      </w:pPr>
      <w:r w:rsidRPr="00BC0D66">
        <w:t>Poikkeuksena aika- ja asiajärjestyksen yleisestä toteutustavasta KPL 2:4.3 § sisältää säädö</w:t>
      </w:r>
      <w:r w:rsidRPr="00BC0D66">
        <w:t>k</w:t>
      </w:r>
      <w:r w:rsidRPr="00BC0D66">
        <w:t>sen yhdistelmätositteesta:</w:t>
      </w:r>
    </w:p>
    <w:p w:rsidR="002327D0" w:rsidRPr="00BC0D66" w:rsidRDefault="002327D0" w:rsidP="00C171C5">
      <w:pPr>
        <w:pStyle w:val="py"/>
        <w:ind w:left="720"/>
      </w:pPr>
      <w:r w:rsidRPr="00BC0D66">
        <w:t>Sen estämättä, mitä 1 momentissa säädetään, kirjaukset saadaan tehdä pääkirjanpitoon yhdistelminä siten kuin kauppa- ja teollisuusministeriö tarkemmin päättää.</w:t>
      </w:r>
    </w:p>
    <w:p w:rsidR="002327D0" w:rsidRPr="00BC0D66" w:rsidRDefault="002327D0" w:rsidP="00AA24B5">
      <w:pPr>
        <w:pStyle w:val="py"/>
      </w:pPr>
      <w:r w:rsidRPr="00BC0D66">
        <w:t>Yhdistelmätositteen käsittelyä on kuvattu Menetelmäpäätöksen 2:1 ja 2:2 §:ssä.</w:t>
      </w:r>
    </w:p>
    <w:p w:rsidR="002327D0" w:rsidRPr="00BC0D66" w:rsidRDefault="002327D0" w:rsidP="00C049A2">
      <w:pPr>
        <w:ind w:left="720"/>
        <w:rPr>
          <w:lang w:val="fi-FI" w:eastAsia="fi-FI"/>
        </w:rPr>
      </w:pPr>
      <w:r w:rsidRPr="00BC0D66">
        <w:rPr>
          <w:lang w:val="fi-FI" w:eastAsia="fi-FI"/>
        </w:rPr>
        <w:t>2:1 § Kirjanpitomerkinnän tekeminen yhdistelmänä ja yhdistelmätosite</w:t>
      </w:r>
    </w:p>
    <w:p w:rsidR="002327D0" w:rsidRPr="00BC0D66" w:rsidRDefault="002327D0" w:rsidP="00C171C5">
      <w:pPr>
        <w:pStyle w:val="py"/>
        <w:ind w:left="720"/>
      </w:pPr>
      <w:r w:rsidRPr="00BC0D66">
        <w:t>”Kirjanpitomerkinnät pääkirjanpitoon saadaan tehdä yhdistelmänä, jos osakirjanpidon tai peruskirjanpidon merkinnät sisältävät tositteittain eriteltyinä ne viennit, joista y</w:t>
      </w:r>
      <w:r w:rsidRPr="00BC0D66">
        <w:t>h</w:t>
      </w:r>
      <w:r w:rsidRPr="00BC0D66">
        <w:t>distelmä muodostuu.”</w:t>
      </w:r>
    </w:p>
    <w:p w:rsidR="002327D0" w:rsidRPr="00BC0D66" w:rsidRDefault="002327D0" w:rsidP="00C171C5">
      <w:pPr>
        <w:pStyle w:val="py"/>
        <w:ind w:left="720"/>
      </w:pPr>
      <w:r w:rsidRPr="00BC0D66">
        <w:t>”Vientien sijasta saadaan yhdistelmä muodostaa liiketapahtumista erotetusta rahamä</w:t>
      </w:r>
      <w:r w:rsidRPr="00BC0D66">
        <w:t>ä</w:t>
      </w:r>
      <w:r w:rsidRPr="00BC0D66">
        <w:t>rästä, joka on merkitty peruskirjanpidossa omaksi tiedokseen. Niiden yhteenlaskettu määrä muodostaa yhdistelmän määrän.”</w:t>
      </w:r>
    </w:p>
    <w:p w:rsidR="002327D0" w:rsidRPr="00BC0D66" w:rsidRDefault="002327D0" w:rsidP="00C171C5">
      <w:pPr>
        <w:pStyle w:val="py"/>
        <w:ind w:left="720"/>
      </w:pPr>
      <w:r w:rsidRPr="00BC0D66">
        <w:t>”Pääkirjanpitoon yhdistelmänä kirjattava tosite on numeroitava siten, että kirjausketju osakirjanpidosta tai peruskirjanpidosta yhdistelmään ja edelleen pääkirjanpitoon on vaikeuksitta todettavissa (</w:t>
      </w:r>
      <w:r w:rsidRPr="00BC0D66">
        <w:rPr>
          <w:rStyle w:val="Emphasis"/>
        </w:rPr>
        <w:t>yhdistelmätosite</w:t>
      </w:r>
      <w:r w:rsidRPr="00BC0D66">
        <w:t>). Yhdistelmätositteen numerointina saadaan käyttää peruskirjanpidon tunnusta ja yhdistelmän päivämäärää.”</w:t>
      </w:r>
    </w:p>
    <w:p w:rsidR="002327D0" w:rsidRPr="00BC0D66" w:rsidRDefault="002327D0" w:rsidP="00C049A2">
      <w:pPr>
        <w:ind w:left="720"/>
        <w:rPr>
          <w:lang w:val="fi-FI" w:eastAsia="fi-FI"/>
        </w:rPr>
      </w:pPr>
      <w:r w:rsidRPr="00BC0D66">
        <w:rPr>
          <w:lang w:val="fi-FI" w:eastAsia="fi-FI"/>
        </w:rPr>
        <w:t>2:2 § Yhdistelmätositteen kattama ajanjakso</w:t>
      </w:r>
    </w:p>
    <w:p w:rsidR="002327D0" w:rsidRPr="00BC0D66" w:rsidRDefault="002327D0" w:rsidP="00C049A2">
      <w:pPr>
        <w:ind w:left="720"/>
        <w:rPr>
          <w:lang w:val="fi-FI" w:eastAsia="fi-FI"/>
        </w:rPr>
      </w:pPr>
    </w:p>
    <w:p w:rsidR="002327D0" w:rsidRPr="00BC0D66" w:rsidRDefault="002327D0" w:rsidP="00C049A2">
      <w:pPr>
        <w:ind w:left="720"/>
        <w:rPr>
          <w:lang w:val="fi-FI" w:eastAsia="fi-FI"/>
        </w:rPr>
      </w:pPr>
      <w:r w:rsidRPr="00BC0D66">
        <w:rPr>
          <w:lang w:val="fi-FI" w:eastAsia="fi-FI"/>
        </w:rPr>
        <w:t>”Yhdistelmä saadaan kirjata pääkirjanpitoon enintään kuukausikohtaisena tai neljän viikon jakson kattavana yhdistelmätositteena.”</w:t>
      </w:r>
    </w:p>
    <w:p w:rsidR="002327D0" w:rsidRPr="00BC0D66" w:rsidRDefault="002327D0" w:rsidP="0085408D">
      <w:pPr>
        <w:pStyle w:val="py"/>
      </w:pPr>
      <w:r w:rsidRPr="00BC0D66">
        <w:t>Yhdistelmätosite tarkoittaa menettelyä, jossa esimerkiksi myyntilaskujen laskuluetteloa tai tiliotetta käytetään peruskirjanpitona jossa tapahtumat on esitetty aikajärjestyksessä. Niiden tapahtumat kootaan pääkirjatileittäin koosteeksi, joiden perusteella tehdään kirjaus pääkirjaan. Tällöin siis yksittäisten liiketapahtumien kirjauksia ei ole esitettävä asiajärjestyksessä.</w:t>
      </w:r>
    </w:p>
    <w:p w:rsidR="002327D0" w:rsidRPr="00BC0D66" w:rsidRDefault="002327D0" w:rsidP="002156DA">
      <w:pPr>
        <w:pStyle w:val="Heading3"/>
        <w:numPr>
          <w:ilvl w:val="2"/>
          <w:numId w:val="31"/>
        </w:numPr>
      </w:pPr>
      <w:bookmarkStart w:id="35" w:name="_Toc282534087"/>
      <w:bookmarkStart w:id="36" w:name="_Toc284422955"/>
      <w:r w:rsidRPr="00BC0D66">
        <w:t>Arvonlisäverolain vaatimukset aika- ja asiajärjestykselle</w:t>
      </w:r>
      <w:bookmarkEnd w:id="35"/>
      <w:bookmarkEnd w:id="36"/>
    </w:p>
    <w:p w:rsidR="002327D0" w:rsidRPr="00BC0D66" w:rsidRDefault="002327D0" w:rsidP="00D97D11">
      <w:pPr>
        <w:pStyle w:val="KTMnormaali0"/>
        <w:numPr>
          <w:ilvl w:val="12"/>
          <w:numId w:val="0"/>
        </w:numPr>
        <w:jc w:val="both"/>
        <w:rPr>
          <w:color w:val="000000"/>
        </w:rPr>
      </w:pPr>
      <w:r w:rsidRPr="00BC0D66">
        <w:rPr>
          <w:color w:val="000000"/>
        </w:rPr>
        <w:t>Arvonlisäverolain 209 §:n mukaan:</w:t>
      </w:r>
    </w:p>
    <w:p w:rsidR="002327D0" w:rsidRPr="00BC0D66" w:rsidRDefault="002327D0" w:rsidP="00D97D11">
      <w:pPr>
        <w:pStyle w:val="KTMnormaali0"/>
        <w:numPr>
          <w:ilvl w:val="12"/>
          <w:numId w:val="0"/>
        </w:numPr>
        <w:jc w:val="both"/>
        <w:rPr>
          <w:color w:val="000000"/>
        </w:rPr>
      </w:pPr>
    </w:p>
    <w:p w:rsidR="002327D0" w:rsidRPr="00BC0D66" w:rsidRDefault="002327D0" w:rsidP="00AA24B5">
      <w:pPr>
        <w:pStyle w:val="KTMnormaali0"/>
        <w:numPr>
          <w:ilvl w:val="12"/>
          <w:numId w:val="0"/>
        </w:numPr>
        <w:ind w:left="720"/>
        <w:jc w:val="both"/>
        <w:rPr>
          <w:color w:val="000000"/>
        </w:rPr>
      </w:pPr>
      <w:r w:rsidRPr="00BC0D66">
        <w:rPr>
          <w:color w:val="000000"/>
        </w:rPr>
        <w:t>”Verovelvollisen on järjestettävä kirjan</w:t>
      </w:r>
      <w:r w:rsidRPr="00BC0D66">
        <w:rPr>
          <w:color w:val="000000"/>
        </w:rPr>
        <w:softHyphen/>
        <w:t xml:space="preserve">pitonsa sellaiseksi, että siitä saadaan veron määräämistä varten tarvittavat tiedot. Arvonlisäveroasetuksen 1 luvun 1§:n mukaan </w:t>
      </w:r>
      <w:r w:rsidRPr="00BC0D66">
        <w:t>suoritettavan ja vähennettävän arvonlisäveron selvittämiseksi kirjanpitovelvollisen v</w:t>
      </w:r>
      <w:r w:rsidRPr="00BC0D66">
        <w:t>e</w:t>
      </w:r>
      <w:r w:rsidRPr="00BC0D66">
        <w:t>rovelvollisen on kirjattava veron määrään vaikuttavat liiketapahtumat aikajärjestykse</w:t>
      </w:r>
      <w:r w:rsidRPr="00BC0D66">
        <w:t>s</w:t>
      </w:r>
      <w:r w:rsidRPr="00BC0D66">
        <w:t>sä sen ajankohdan mukaan, jolloin niiden perusteella suoritettava tai vähennettävä v</w:t>
      </w:r>
      <w:r w:rsidRPr="00BC0D66">
        <w:t>e</w:t>
      </w:r>
      <w:r w:rsidRPr="00BC0D66">
        <w:t>ro on otettava huomioon verokaudelta tilitettävää veroa laskettaessa.</w:t>
      </w:r>
      <w:r w:rsidRPr="00BC0D66">
        <w:rPr>
          <w:color w:val="000000"/>
        </w:rPr>
        <w:t>”</w:t>
      </w:r>
    </w:p>
    <w:p w:rsidR="002327D0" w:rsidRPr="00BC0D66" w:rsidRDefault="002327D0" w:rsidP="00921B9B">
      <w:pPr>
        <w:pStyle w:val="KTMnormaali0"/>
        <w:numPr>
          <w:ilvl w:val="12"/>
          <w:numId w:val="0"/>
        </w:numPr>
        <w:jc w:val="both"/>
        <w:rPr>
          <w:color w:val="000000"/>
        </w:rPr>
      </w:pPr>
    </w:p>
    <w:p w:rsidR="002327D0" w:rsidRPr="00BC0D66" w:rsidRDefault="002327D0" w:rsidP="00D6130B">
      <w:pPr>
        <w:pStyle w:val="KTMnormaali0"/>
        <w:numPr>
          <w:ilvl w:val="12"/>
          <w:numId w:val="0"/>
        </w:numPr>
        <w:jc w:val="both"/>
      </w:pPr>
      <w:r w:rsidRPr="00BC0D66">
        <w:t>Näin ollen riippumatta aikajärjestyksen teknisestä toteuttamistavasta (esimerkiksi tositenum</w:t>
      </w:r>
      <w:r w:rsidRPr="00BC0D66">
        <w:t>e</w:t>
      </w:r>
      <w:r w:rsidRPr="00BC0D66">
        <w:t>rot), arvonlisäverovelvollisen tulee myynti- ja ostolaskujen osalta varmistaa myös liiketapa</w:t>
      </w:r>
      <w:r w:rsidRPr="00BC0D66">
        <w:t>h</w:t>
      </w:r>
      <w:r w:rsidRPr="00BC0D66">
        <w:t>tumien ajankohdan mukaisen järjestyksen toteutuminen lukuun ottamatta saman verokauden aikana tapahtuneita liiketapahtumia.</w:t>
      </w:r>
    </w:p>
    <w:p w:rsidR="002327D0" w:rsidRPr="00BC0D66" w:rsidRDefault="002327D0" w:rsidP="00921B9B">
      <w:pPr>
        <w:pStyle w:val="KTMnormaali0"/>
        <w:numPr>
          <w:ilvl w:val="12"/>
          <w:numId w:val="0"/>
        </w:numPr>
        <w:jc w:val="both"/>
      </w:pPr>
    </w:p>
    <w:p w:rsidR="002327D0" w:rsidRPr="00BC0D66" w:rsidRDefault="002327D0" w:rsidP="00921B9B">
      <w:pPr>
        <w:pStyle w:val="KTMnormaali0"/>
        <w:numPr>
          <w:ilvl w:val="12"/>
          <w:numId w:val="0"/>
        </w:numPr>
        <w:jc w:val="both"/>
      </w:pPr>
      <w:r w:rsidRPr="00BC0D66">
        <w:t>Jos arvonlisäverovelvollinen kirjanpitovelvollinen käyttää liiketapahtumien kirjauksessa</w:t>
      </w:r>
      <w:r w:rsidRPr="00BC0D66">
        <w:rPr>
          <w:color w:val="000000"/>
        </w:rPr>
        <w:t xml:space="preserve"> ”KPL” 2:4.2 §:ssä tarkoitettua neljän viikon jaksoa, kirjanpito tulee järjestää siten, että arvo</w:t>
      </w:r>
      <w:r w:rsidRPr="00BC0D66">
        <w:rPr>
          <w:color w:val="000000"/>
        </w:rPr>
        <w:t>n</w:t>
      </w:r>
      <w:r w:rsidRPr="00BC0D66">
        <w:rPr>
          <w:color w:val="000000"/>
        </w:rPr>
        <w:t>lisäverolaskelma voidaan tuottaa kuukausikohtaisesti. Tämä voidaan toteuttaa esimerkiksi s</w:t>
      </w:r>
      <w:r w:rsidRPr="00BC0D66">
        <w:rPr>
          <w:color w:val="000000"/>
        </w:rPr>
        <w:t>i</w:t>
      </w:r>
      <w:r w:rsidRPr="00BC0D66">
        <w:rPr>
          <w:color w:val="000000"/>
        </w:rPr>
        <w:t xml:space="preserve">ten, että osakirjanpidossa säilytetään tieto liiketapahtuman päivämääristä ja niiden perusteella tuotetaan arvonlisäverolaskelma kuukausikohtaisesti. </w:t>
      </w:r>
      <w:r w:rsidRPr="00BC0D66">
        <w:t>Pääkirjanpitoa ei tarvitse laatia kuuka</w:t>
      </w:r>
      <w:r w:rsidRPr="00BC0D66">
        <w:t>u</w:t>
      </w:r>
      <w:r w:rsidRPr="00BC0D66">
        <w:t>sikohtaisesti, jos arvonlisäverolainsäädännön edellyttämät tiedot ilmenevät osakirjanpidosta.</w:t>
      </w:r>
    </w:p>
    <w:p w:rsidR="002327D0" w:rsidRPr="00BC0D66" w:rsidRDefault="002327D0" w:rsidP="005647F1">
      <w:pPr>
        <w:pStyle w:val="KTMnormaali0"/>
        <w:numPr>
          <w:ilvl w:val="12"/>
          <w:numId w:val="0"/>
        </w:numPr>
        <w:jc w:val="both"/>
        <w:rPr>
          <w:color w:val="000000"/>
        </w:rPr>
      </w:pPr>
    </w:p>
    <w:p w:rsidR="002327D0" w:rsidRPr="00BC0D66" w:rsidRDefault="002327D0" w:rsidP="00313F24">
      <w:pPr>
        <w:pStyle w:val="KTMnormaali0"/>
        <w:numPr>
          <w:ilvl w:val="12"/>
          <w:numId w:val="0"/>
        </w:numPr>
        <w:jc w:val="both"/>
        <w:rPr>
          <w:color w:val="000000"/>
        </w:rPr>
      </w:pPr>
      <w:r w:rsidRPr="00BC0D66">
        <w:rPr>
          <w:color w:val="000000"/>
        </w:rPr>
        <w:t>AVA 1:1.2:n mukaan:</w:t>
      </w:r>
    </w:p>
    <w:p w:rsidR="002327D0" w:rsidRPr="00BC0D66" w:rsidRDefault="002327D0" w:rsidP="007F29C1">
      <w:pPr>
        <w:pStyle w:val="KTMnormaali0"/>
        <w:numPr>
          <w:ilvl w:val="12"/>
          <w:numId w:val="0"/>
        </w:numPr>
        <w:ind w:left="720"/>
        <w:jc w:val="both"/>
        <w:rPr>
          <w:color w:val="000000"/>
        </w:rPr>
      </w:pPr>
    </w:p>
    <w:p w:rsidR="002327D0" w:rsidRPr="00BC0D66" w:rsidRDefault="002327D0" w:rsidP="00FE6C8E">
      <w:pPr>
        <w:pStyle w:val="KTMnormaali0"/>
        <w:numPr>
          <w:ilvl w:val="12"/>
          <w:numId w:val="0"/>
        </w:numPr>
        <w:ind w:left="720"/>
        <w:jc w:val="both"/>
        <w:rPr>
          <w:color w:val="000000"/>
        </w:rPr>
      </w:pPr>
      <w:r w:rsidRPr="00BC0D66">
        <w:rPr>
          <w:color w:val="000000"/>
        </w:rPr>
        <w:t>eri verokantojen alaisten myyntien ja ostojen on oltava vaikeuksitta erotettavissa toi</w:t>
      </w:r>
      <w:r w:rsidRPr="00BC0D66">
        <w:rPr>
          <w:color w:val="000000"/>
        </w:rPr>
        <w:softHyphen/>
        <w:t xml:space="preserve">sistaan asiajärjestyksessä pidettävässä kirjanpidossa. </w:t>
      </w:r>
    </w:p>
    <w:p w:rsidR="002327D0" w:rsidRPr="00BC0D66" w:rsidRDefault="002327D0" w:rsidP="007F29C1">
      <w:pPr>
        <w:pStyle w:val="KTMnormaali0"/>
        <w:numPr>
          <w:ilvl w:val="12"/>
          <w:numId w:val="0"/>
        </w:numPr>
        <w:rPr>
          <w:color w:val="000000"/>
        </w:rPr>
      </w:pPr>
    </w:p>
    <w:p w:rsidR="002327D0" w:rsidRPr="00BC0D66" w:rsidRDefault="002327D0" w:rsidP="007F29C1">
      <w:pPr>
        <w:pStyle w:val="KTMnormaali0"/>
        <w:numPr>
          <w:ilvl w:val="12"/>
          <w:numId w:val="0"/>
        </w:numPr>
        <w:rPr>
          <w:color w:val="000000"/>
        </w:rPr>
      </w:pPr>
      <w:r w:rsidRPr="00BC0D66">
        <w:rPr>
          <w:color w:val="000000"/>
        </w:rPr>
        <w:t>Eri arvonlisäverokantojen mukaisten myyntien ja ostojen erotettavuus voidaan toteuttaa es</w:t>
      </w:r>
      <w:r w:rsidRPr="00BC0D66">
        <w:rPr>
          <w:color w:val="000000"/>
        </w:rPr>
        <w:t>i</w:t>
      </w:r>
      <w:r w:rsidRPr="00BC0D66">
        <w:rPr>
          <w:color w:val="000000"/>
        </w:rPr>
        <w:t>merkiksi seuraavilla tavoilla:</w:t>
      </w:r>
    </w:p>
    <w:p w:rsidR="002327D0" w:rsidRPr="00BC0D66" w:rsidRDefault="002327D0" w:rsidP="007F29C1">
      <w:pPr>
        <w:pStyle w:val="KTMnormaali0"/>
        <w:numPr>
          <w:ilvl w:val="12"/>
          <w:numId w:val="0"/>
        </w:numPr>
        <w:rPr>
          <w:color w:val="000000"/>
        </w:rPr>
      </w:pPr>
    </w:p>
    <w:p w:rsidR="002327D0" w:rsidRPr="00BC0D66" w:rsidRDefault="002327D0" w:rsidP="00225FB0">
      <w:pPr>
        <w:pStyle w:val="KTMnormaali0"/>
        <w:numPr>
          <w:ilvl w:val="0"/>
          <w:numId w:val="18"/>
        </w:numPr>
        <w:jc w:val="both"/>
        <w:rPr>
          <w:color w:val="000000"/>
        </w:rPr>
      </w:pPr>
      <w:r w:rsidRPr="00BC0D66">
        <w:rPr>
          <w:color w:val="000000"/>
        </w:rPr>
        <w:t>Järjestelmään perustetaan eri arvonlisäverokantojen mukaiset pääkirjatilit. Tällöin kunkin tilin arvonlisäverokannan tulee käydä ilmi myös KPL 2:2 § ja tämän yleisohjeen 3.6 ko</w:t>
      </w:r>
      <w:r w:rsidRPr="00BC0D66">
        <w:rPr>
          <w:color w:val="000000"/>
        </w:rPr>
        <w:t>h</w:t>
      </w:r>
      <w:r w:rsidRPr="00BC0D66">
        <w:rPr>
          <w:color w:val="000000"/>
        </w:rPr>
        <w:t>dan tarkoittamasta tililuettelosta.</w:t>
      </w:r>
    </w:p>
    <w:p w:rsidR="002327D0" w:rsidRPr="00BC0D66" w:rsidRDefault="002327D0" w:rsidP="00225FB0">
      <w:pPr>
        <w:pStyle w:val="KTMnormaali0"/>
        <w:numPr>
          <w:ilvl w:val="0"/>
          <w:numId w:val="18"/>
        </w:numPr>
        <w:jc w:val="both"/>
        <w:rPr>
          <w:color w:val="000000"/>
        </w:rPr>
      </w:pPr>
      <w:r w:rsidRPr="00BC0D66">
        <w:rPr>
          <w:color w:val="000000"/>
        </w:rPr>
        <w:t>Eri arvonlisäverokantojen mukaiset ostot ja myynnit voidaan erottaa arvonlisäverokant</w:t>
      </w:r>
      <w:r w:rsidRPr="00BC0D66">
        <w:rPr>
          <w:color w:val="000000"/>
        </w:rPr>
        <w:t>o</w:t>
      </w:r>
      <w:r w:rsidRPr="00BC0D66">
        <w:rPr>
          <w:color w:val="000000"/>
        </w:rPr>
        <w:t>jen tai niitä osoittavien tunnisteiden avulla, siten että kirjanpitojärjestelmä tuottaa raportin, esimerkiksi pääkirjan myynneistä ja ostoista verokannoittain eriteltyinä ja verokantako</w:t>
      </w:r>
      <w:r w:rsidRPr="00BC0D66">
        <w:rPr>
          <w:color w:val="000000"/>
        </w:rPr>
        <w:t>h</w:t>
      </w:r>
      <w:r w:rsidRPr="00BC0D66">
        <w:rPr>
          <w:color w:val="000000"/>
        </w:rPr>
        <w:t>taisin yhteissummin.</w:t>
      </w:r>
    </w:p>
    <w:p w:rsidR="002327D0" w:rsidRPr="00BC0D66" w:rsidRDefault="002327D0" w:rsidP="00225FB0">
      <w:pPr>
        <w:pStyle w:val="KTMnormaali0"/>
        <w:numPr>
          <w:ilvl w:val="0"/>
          <w:numId w:val="18"/>
        </w:numPr>
        <w:jc w:val="both"/>
        <w:rPr>
          <w:color w:val="000000"/>
        </w:rPr>
      </w:pPr>
      <w:r w:rsidRPr="00BC0D66">
        <w:rPr>
          <w:color w:val="000000"/>
        </w:rPr>
        <w:t>Järjestelmästä voidaan tuottaa taulukkolaskentaohjemassa käsiteltävä päivä- tai pääkirj</w:t>
      </w:r>
      <w:r w:rsidRPr="00BC0D66">
        <w:rPr>
          <w:color w:val="000000"/>
        </w:rPr>
        <w:t>a</w:t>
      </w:r>
      <w:r w:rsidRPr="00BC0D66">
        <w:rPr>
          <w:color w:val="000000"/>
        </w:rPr>
        <w:t>tiedosto, jossa arvonlisäverokannat tai niitä osoittavat tunnisteet ovat omissa sarakkei</w:t>
      </w:r>
      <w:r w:rsidRPr="00BC0D66">
        <w:rPr>
          <w:color w:val="000000"/>
        </w:rPr>
        <w:t>s</w:t>
      </w:r>
      <w:r w:rsidRPr="00BC0D66">
        <w:rPr>
          <w:color w:val="000000"/>
        </w:rPr>
        <w:t>saan. Tällöin eri arvonlisäverokantojen myynnit voidaan erotella taulukkolaskentaohje</w:t>
      </w:r>
      <w:r w:rsidRPr="00BC0D66">
        <w:rPr>
          <w:color w:val="000000"/>
        </w:rPr>
        <w:t>l</w:t>
      </w:r>
      <w:r w:rsidRPr="00BC0D66">
        <w:rPr>
          <w:color w:val="000000"/>
        </w:rPr>
        <w:t>man avulla.</w:t>
      </w:r>
    </w:p>
    <w:p w:rsidR="002327D0" w:rsidRPr="00BC0D66" w:rsidRDefault="002327D0" w:rsidP="00225FB0">
      <w:pPr>
        <w:pStyle w:val="KTMnormaali0"/>
        <w:numPr>
          <w:ilvl w:val="0"/>
          <w:numId w:val="18"/>
        </w:numPr>
        <w:jc w:val="both"/>
      </w:pPr>
      <w:r w:rsidRPr="00BC0D66">
        <w:t xml:space="preserve">Jos liiketapahtumien määrä on erittäin vähäinen, voidaan erotettavuus toteuttaa myös niin, pääkirjanpidossa on esitetty kunkin kirjauksen alv-prosentti ja tai sen tunniste. </w:t>
      </w:r>
    </w:p>
    <w:p w:rsidR="002327D0" w:rsidRPr="00BC0D66" w:rsidRDefault="002327D0" w:rsidP="00225FB0">
      <w:pPr>
        <w:pStyle w:val="KTMnormaali0"/>
        <w:numPr>
          <w:ilvl w:val="12"/>
          <w:numId w:val="0"/>
        </w:numPr>
        <w:jc w:val="both"/>
      </w:pPr>
    </w:p>
    <w:p w:rsidR="002327D0" w:rsidRPr="00BC0D66" w:rsidRDefault="002327D0" w:rsidP="00B16063">
      <w:pPr>
        <w:pStyle w:val="KTMnormaali0"/>
        <w:numPr>
          <w:ilvl w:val="12"/>
          <w:numId w:val="0"/>
        </w:numPr>
        <w:jc w:val="both"/>
        <w:rPr>
          <w:color w:val="000000"/>
        </w:rPr>
      </w:pPr>
      <w:r w:rsidRPr="00BC0D66">
        <w:rPr>
          <w:color w:val="000000"/>
        </w:rPr>
        <w:t>Jos kirjanpitovelvollinen tekee kirjanpitotapahtumia pääkirjanpitoon useampia liiketapaht</w:t>
      </w:r>
      <w:r w:rsidRPr="00BC0D66">
        <w:rPr>
          <w:color w:val="000000"/>
        </w:rPr>
        <w:t>u</w:t>
      </w:r>
      <w:r w:rsidRPr="00BC0D66">
        <w:rPr>
          <w:color w:val="000000"/>
        </w:rPr>
        <w:t>mien kirjauksia sisältävinä tiliöinti</w:t>
      </w:r>
      <w:r w:rsidRPr="00BC0D66">
        <w:rPr>
          <w:color w:val="000000"/>
        </w:rPr>
        <w:softHyphen/>
        <w:t>yhteenvetoina, nipputositteina, yhdistelmätositteina tai va</w:t>
      </w:r>
      <w:r w:rsidRPr="00BC0D66">
        <w:rPr>
          <w:color w:val="000000"/>
        </w:rPr>
        <w:t>s</w:t>
      </w:r>
      <w:r w:rsidRPr="00BC0D66">
        <w:rPr>
          <w:color w:val="000000"/>
        </w:rPr>
        <w:t>taavina, kirjanpitovelvollisen tulee voida erottaa toisistaan eri verokantojen mukaiset liiket</w:t>
      </w:r>
      <w:r w:rsidRPr="00BC0D66">
        <w:rPr>
          <w:color w:val="000000"/>
        </w:rPr>
        <w:t>a</w:t>
      </w:r>
      <w:r w:rsidRPr="00BC0D66">
        <w:rPr>
          <w:color w:val="000000"/>
        </w:rPr>
        <w:t>pahtumat.</w:t>
      </w:r>
    </w:p>
    <w:p w:rsidR="002327D0" w:rsidRPr="00BC0D66" w:rsidRDefault="002327D0" w:rsidP="00921B9B">
      <w:pPr>
        <w:pStyle w:val="KTMnormaali0"/>
        <w:numPr>
          <w:ilvl w:val="12"/>
          <w:numId w:val="0"/>
        </w:numPr>
        <w:jc w:val="both"/>
        <w:rPr>
          <w:color w:val="000000"/>
        </w:rPr>
      </w:pPr>
    </w:p>
    <w:p w:rsidR="002327D0" w:rsidRPr="00BC0D66" w:rsidRDefault="002327D0" w:rsidP="002156DA">
      <w:pPr>
        <w:pStyle w:val="Heading3"/>
        <w:numPr>
          <w:ilvl w:val="2"/>
          <w:numId w:val="31"/>
        </w:numPr>
      </w:pPr>
      <w:bookmarkStart w:id="37" w:name="_Toc282534088"/>
      <w:bookmarkStart w:id="38" w:name="_Toc284422956"/>
      <w:r w:rsidRPr="00BC0D66">
        <w:t>Ennakkoperintäasetuksen vaatimukset aika- ja asiajärjestykselle</w:t>
      </w:r>
      <w:bookmarkEnd w:id="37"/>
      <w:bookmarkEnd w:id="38"/>
    </w:p>
    <w:p w:rsidR="002327D0" w:rsidRPr="00BC0D66" w:rsidRDefault="002327D0" w:rsidP="00631708">
      <w:pPr>
        <w:pStyle w:val="py"/>
      </w:pPr>
      <w:r w:rsidRPr="00BC0D66">
        <w:t>Ennakkoperintäasetuksen 5:27 §:n mukaan:</w:t>
      </w:r>
    </w:p>
    <w:p w:rsidR="002327D0" w:rsidRPr="00BC0D66" w:rsidRDefault="002327D0" w:rsidP="007021B2">
      <w:pPr>
        <w:pStyle w:val="py"/>
        <w:ind w:left="720"/>
      </w:pPr>
      <w:r w:rsidRPr="00BC0D66">
        <w:t>Kirjanpitovelvollisen työnantajan tulee kirjanpitoonsa kirjata ennakonpidätykset enn</w:t>
      </w:r>
      <w:r w:rsidRPr="00BC0D66">
        <w:t>a</w:t>
      </w:r>
      <w:r w:rsidRPr="00BC0D66">
        <w:t>konpidätysten tiliä käyttäen.</w:t>
      </w:r>
    </w:p>
    <w:p w:rsidR="002327D0" w:rsidRPr="00BC0D66" w:rsidRDefault="002327D0" w:rsidP="007021B2">
      <w:pPr>
        <w:pStyle w:val="py"/>
        <w:ind w:left="720"/>
      </w:pPr>
      <w:r w:rsidRPr="00BC0D66">
        <w:t>Palkka ja muut kirjaukset on merkittävä palkkakirjanpitoon ja muistiinpanoihin siten, että kirjausten yhteys palkkalistasta palkkakorttiin sekä Verohallinnolle maksettavaan määrään ja annettaviin ilmoituksiin on vaikeuksitta todettavissa.</w:t>
      </w:r>
    </w:p>
    <w:p w:rsidR="002327D0" w:rsidRPr="00BC0D66" w:rsidRDefault="002327D0" w:rsidP="007021B2">
      <w:pPr>
        <w:pStyle w:val="py"/>
      </w:pPr>
      <w:r w:rsidRPr="00BC0D66">
        <w:t xml:space="preserve">Nämä vaatimukset voidaan toteuttaa esimerkiksi siten, että: </w:t>
      </w:r>
    </w:p>
    <w:p w:rsidR="002327D0" w:rsidRPr="00BC0D66" w:rsidRDefault="002327D0" w:rsidP="00225FB0">
      <w:pPr>
        <w:pStyle w:val="py"/>
        <w:numPr>
          <w:ilvl w:val="0"/>
          <w:numId w:val="25"/>
        </w:numPr>
        <w:jc w:val="both"/>
      </w:pPr>
      <w:r w:rsidRPr="00BC0D66">
        <w:t>Palkkalista sisältää palkanmaksukohtaisesti tiedot työntekijöittäin eriteltynä sekä enn</w:t>
      </w:r>
      <w:r w:rsidRPr="00BC0D66">
        <w:t>a</w:t>
      </w:r>
      <w:r w:rsidRPr="00BC0D66">
        <w:t>konpidätysten yhteissumman, joka kirjataan omalle tililleen.</w:t>
      </w:r>
    </w:p>
    <w:p w:rsidR="002327D0" w:rsidRPr="00BC0D66" w:rsidRDefault="002327D0" w:rsidP="00225FB0">
      <w:pPr>
        <w:pStyle w:val="py"/>
        <w:numPr>
          <w:ilvl w:val="0"/>
          <w:numId w:val="25"/>
        </w:numPr>
        <w:jc w:val="both"/>
      </w:pPr>
      <w:r w:rsidRPr="00BC0D66">
        <w:t>Palkkalistojen perusteella laaditaan kalenterikuukauden aikana tapahtuneista palkkasuor</w:t>
      </w:r>
      <w:r w:rsidRPr="00BC0D66">
        <w:t>i</w:t>
      </w:r>
      <w:r w:rsidRPr="00BC0D66">
        <w:t>tuksista palkkasuoritusten yhdistelmä, josta käy ilmi ennakkoperintälain 32 §:ssä tarkoite</w:t>
      </w:r>
      <w:r w:rsidRPr="00BC0D66">
        <w:t>t</w:t>
      </w:r>
      <w:r w:rsidRPr="00BC0D66">
        <w:t>tuun kausiveroilmoitukseen merkityt tiedot.</w:t>
      </w:r>
    </w:p>
    <w:p w:rsidR="002327D0" w:rsidRPr="00BC0D66" w:rsidRDefault="002327D0" w:rsidP="00225FB0">
      <w:pPr>
        <w:pStyle w:val="py"/>
        <w:numPr>
          <w:ilvl w:val="0"/>
          <w:numId w:val="25"/>
        </w:numPr>
        <w:jc w:val="both"/>
      </w:pPr>
      <w:r w:rsidRPr="00BC0D66">
        <w:t>Palkkakorttiin tiedot merkitään kalenterivuoden ajalta työntekijöittäin ja palkanmaksui</w:t>
      </w:r>
      <w:r w:rsidRPr="00BC0D66">
        <w:t>t</w:t>
      </w:r>
      <w:r w:rsidRPr="00BC0D66">
        <w:t>tain. Palkkakorttiin merkittyjä tietoja voidaan verrata palkkalistojen yhdistelmään tai palkkalistaan henkilöittäin ja kalenterivuosittain.</w:t>
      </w:r>
    </w:p>
    <w:p w:rsidR="002327D0" w:rsidRPr="00BC0D66" w:rsidRDefault="002327D0" w:rsidP="008C5A46">
      <w:pPr>
        <w:pStyle w:val="py"/>
      </w:pPr>
      <w:r w:rsidRPr="00BC0D66">
        <w:t xml:space="preserve">Ennakkoperintälaki 32 §: </w:t>
      </w:r>
    </w:p>
    <w:p w:rsidR="002327D0" w:rsidRPr="00BC0D66" w:rsidRDefault="002327D0" w:rsidP="00EB20EE">
      <w:pPr>
        <w:pStyle w:val="py"/>
        <w:ind w:left="576"/>
      </w:pPr>
      <w:r w:rsidRPr="00BC0D66">
        <w:t>”Kausiveroilmoitus on annettava kalenterikuukausittain edellisen kalenterikuukauden aikana maksetuista suorituksista viimeistään kalenterikuukautta seuraavana kuukautena verotililain 8 §:ssä säädettynä ajankohtana.”</w:t>
      </w:r>
    </w:p>
    <w:p w:rsidR="002327D0" w:rsidRPr="00BC0D66" w:rsidRDefault="002327D0" w:rsidP="009A0C4F">
      <w:pPr>
        <w:pStyle w:val="Heading2"/>
        <w:numPr>
          <w:ilvl w:val="1"/>
          <w:numId w:val="12"/>
        </w:numPr>
        <w:tabs>
          <w:tab w:val="clear" w:pos="718"/>
          <w:tab w:val="num" w:pos="576"/>
        </w:tabs>
        <w:ind w:left="576"/>
      </w:pPr>
      <w:bookmarkStart w:id="39" w:name="_Toc282534089"/>
      <w:bookmarkStart w:id="40" w:name="_Toc284422957"/>
      <w:r w:rsidRPr="00BC0D66">
        <w:t>Kirjausketju eli audit trail</w:t>
      </w:r>
      <w:bookmarkEnd w:id="39"/>
      <w:bookmarkEnd w:id="40"/>
      <w:r w:rsidRPr="00BC0D66">
        <w:t xml:space="preserve">  </w:t>
      </w:r>
    </w:p>
    <w:p w:rsidR="002327D0" w:rsidRPr="00BC0D66" w:rsidRDefault="002327D0" w:rsidP="0057354F">
      <w:pPr>
        <w:pStyle w:val="Leipis"/>
        <w:ind w:left="0"/>
        <w:rPr>
          <w:color w:val="000000"/>
          <w:szCs w:val="20"/>
          <w:lang w:val="fi-FI"/>
        </w:rPr>
      </w:pPr>
      <w:r w:rsidRPr="00BC0D66">
        <w:rPr>
          <w:color w:val="000000"/>
          <w:szCs w:val="20"/>
          <w:lang w:val="fi-FI"/>
        </w:rPr>
        <w:t xml:space="preserve">Kirjanpitolain 2:6 §:n mukaan: </w:t>
      </w:r>
    </w:p>
    <w:p w:rsidR="002327D0" w:rsidRPr="00BC0D66" w:rsidRDefault="002327D0" w:rsidP="0057354F">
      <w:pPr>
        <w:pStyle w:val="Leipis"/>
        <w:ind w:left="720"/>
        <w:rPr>
          <w:color w:val="000000"/>
          <w:szCs w:val="20"/>
          <w:lang w:val="fi-FI"/>
        </w:rPr>
      </w:pPr>
      <w:r w:rsidRPr="00BC0D66">
        <w:rPr>
          <w:color w:val="000000"/>
          <w:szCs w:val="20"/>
          <w:lang w:val="fi-FI"/>
        </w:rPr>
        <w:t>”Liiketapahtumat on merkittävä kirjanpitoon siten, että kirjausten yhteys tositteesta peruskirjanpitoon ja pääkirjanpitoon sekä pääkirjanpidosta 3 luvun 1 §:ssä tarkoite</w:t>
      </w:r>
      <w:r w:rsidRPr="00BC0D66">
        <w:rPr>
          <w:color w:val="000000"/>
          <w:szCs w:val="20"/>
          <w:lang w:val="fi-FI"/>
        </w:rPr>
        <w:t>t</w:t>
      </w:r>
      <w:r w:rsidRPr="00BC0D66">
        <w:rPr>
          <w:color w:val="000000"/>
          <w:szCs w:val="20"/>
          <w:lang w:val="fi-FI"/>
        </w:rPr>
        <w:t>tuun tuloslaskelmaan ja taseeseen on vaikeuksitta todettavissa.”</w:t>
      </w:r>
    </w:p>
    <w:p w:rsidR="002327D0" w:rsidRPr="00BC0D66" w:rsidRDefault="002327D0" w:rsidP="00D80897">
      <w:pPr>
        <w:pStyle w:val="KTMnormaali0"/>
        <w:tabs>
          <w:tab w:val="left" w:pos="2127"/>
        </w:tabs>
        <w:jc w:val="both"/>
        <w:rPr>
          <w:color w:val="000000"/>
        </w:rPr>
      </w:pPr>
      <w:r w:rsidRPr="00BC0D66">
        <w:rPr>
          <w:color w:val="000000"/>
        </w:rPr>
        <w:t>Kirjausketjun lähtökohtana ovat liiketapahtumat. Kaikista liiketapahtumista tulee laatia tosite. Tämä edellyttää erityistä huomiota, kun liiketapahtumien määrä on suuri, tai jos osa liiket</w:t>
      </w:r>
      <w:r w:rsidRPr="00BC0D66">
        <w:rPr>
          <w:color w:val="000000"/>
        </w:rPr>
        <w:t>a</w:t>
      </w:r>
      <w:r w:rsidRPr="00BC0D66">
        <w:rPr>
          <w:color w:val="000000"/>
        </w:rPr>
        <w:t>pahtumista suoritetaan käteiskauppana, kuten esimerkiksi vähittäiskaupassa tai ravitsemusli</w:t>
      </w:r>
      <w:r w:rsidRPr="00BC0D66">
        <w:rPr>
          <w:color w:val="000000"/>
        </w:rPr>
        <w:t>i</w:t>
      </w:r>
      <w:r w:rsidRPr="00BC0D66">
        <w:rPr>
          <w:color w:val="000000"/>
        </w:rPr>
        <w:t>ketoiminnassa. Liiketapahtuman ja tositteen välisen kirjausketjun aukottomuus voidaan t</w:t>
      </w:r>
      <w:r w:rsidRPr="00BC0D66">
        <w:rPr>
          <w:color w:val="000000"/>
        </w:rPr>
        <w:t>o</w:t>
      </w:r>
      <w:r w:rsidRPr="00BC0D66">
        <w:rPr>
          <w:color w:val="000000"/>
        </w:rPr>
        <w:t>dentaa esimerkiksi inventaarien, työaikaseurannan, täsmäytyksien tai näiden yhdistelmien avulla.</w:t>
      </w:r>
    </w:p>
    <w:p w:rsidR="002327D0" w:rsidRPr="00BC0D66" w:rsidRDefault="002327D0" w:rsidP="00D80897">
      <w:pPr>
        <w:pStyle w:val="KTMnormaali0"/>
        <w:tabs>
          <w:tab w:val="left" w:pos="2127"/>
        </w:tabs>
        <w:jc w:val="both"/>
        <w:rPr>
          <w:color w:val="000000"/>
        </w:rPr>
      </w:pPr>
    </w:p>
    <w:p w:rsidR="002327D0" w:rsidRPr="00BC0D66" w:rsidRDefault="002327D0" w:rsidP="00E45F9C">
      <w:pPr>
        <w:pStyle w:val="KTMnormaali0"/>
        <w:numPr>
          <w:ilvl w:val="12"/>
          <w:numId w:val="0"/>
        </w:numPr>
        <w:jc w:val="both"/>
        <w:rPr>
          <w:color w:val="000000"/>
        </w:rPr>
      </w:pPr>
      <w:r w:rsidRPr="00BC0D66">
        <w:rPr>
          <w:color w:val="000000"/>
        </w:rPr>
        <w:t>Kirjausketju tositteesta peruskirjanpitoon ja pääkirjanpitoon voi</w:t>
      </w:r>
      <w:r w:rsidRPr="00BC0D66">
        <w:rPr>
          <w:color w:val="000000"/>
        </w:rPr>
        <w:softHyphen/>
        <w:t>daan toteuttaa esimerkiksi seuraavilla tavoilla tai niiden yhdistelmillä:</w:t>
      </w:r>
    </w:p>
    <w:p w:rsidR="002327D0" w:rsidRPr="00BC0D66" w:rsidRDefault="002327D0" w:rsidP="00E45F9C">
      <w:pPr>
        <w:pStyle w:val="KTMnormaali0"/>
        <w:numPr>
          <w:ilvl w:val="12"/>
          <w:numId w:val="0"/>
        </w:numPr>
        <w:jc w:val="both"/>
        <w:rPr>
          <w:color w:val="000000"/>
        </w:rPr>
      </w:pPr>
    </w:p>
    <w:p w:rsidR="002327D0" w:rsidRPr="00BC0D66" w:rsidRDefault="002327D0" w:rsidP="0077348D">
      <w:pPr>
        <w:pStyle w:val="KTMnormaali0"/>
        <w:numPr>
          <w:ilvl w:val="0"/>
          <w:numId w:val="66"/>
        </w:numPr>
        <w:tabs>
          <w:tab w:val="left" w:pos="2127"/>
        </w:tabs>
        <w:jc w:val="both"/>
        <w:rPr>
          <w:color w:val="000000"/>
        </w:rPr>
      </w:pPr>
      <w:r w:rsidRPr="00BC0D66">
        <w:rPr>
          <w:color w:val="000000"/>
        </w:rPr>
        <w:t xml:space="preserve">Digitaalisessa </w:t>
      </w:r>
      <w:r w:rsidRPr="00BC0D66">
        <w:t>muodossa tai paperilla säilytettävä tosite sisältää yksilöivän tiedon, esi</w:t>
      </w:r>
      <w:r w:rsidRPr="00BC0D66">
        <w:softHyphen/>
        <w:t>mer</w:t>
      </w:r>
      <w:r w:rsidRPr="00BC0D66">
        <w:softHyphen/>
      </w:r>
      <w:r w:rsidRPr="00BC0D66">
        <w:softHyphen/>
        <w:t>kiksi tositenumeron tai tiliöinnin, jonka perusteella tietojärjestelmää käyttävä henkilö pys</w:t>
      </w:r>
      <w:r w:rsidRPr="00BC0D66">
        <w:softHyphen/>
        <w:t>tyy etsimään aika- tai asiajärjestyksen perusteella</w:t>
      </w:r>
      <w:r w:rsidRPr="00BC0D66">
        <w:rPr>
          <w:color w:val="000000"/>
        </w:rPr>
        <w:t xml:space="preserve"> kirjanpitomerkinnät.</w:t>
      </w:r>
    </w:p>
    <w:p w:rsidR="002327D0" w:rsidRPr="00BC0D66" w:rsidRDefault="002327D0" w:rsidP="0077348D">
      <w:pPr>
        <w:pStyle w:val="KTMnormaali0"/>
        <w:numPr>
          <w:ilvl w:val="0"/>
          <w:numId w:val="66"/>
        </w:numPr>
        <w:tabs>
          <w:tab w:val="left" w:pos="2127"/>
        </w:tabs>
        <w:jc w:val="both"/>
        <w:rPr>
          <w:color w:val="000000"/>
        </w:rPr>
      </w:pPr>
      <w:r w:rsidRPr="00BC0D66">
        <w:rPr>
          <w:color w:val="000000"/>
        </w:rPr>
        <w:t>Tositteesta on tietotekninen linkki esimerkiksi tiedostoon, päiväkirjaan tai pääkirjaan, joka sisältää tositteen perusteella tehdyt kirjan</w:t>
      </w:r>
      <w:r w:rsidRPr="00BC0D66">
        <w:rPr>
          <w:color w:val="000000"/>
        </w:rPr>
        <w:softHyphen/>
      </w:r>
      <w:r w:rsidRPr="00BC0D66">
        <w:rPr>
          <w:color w:val="000000"/>
        </w:rPr>
        <w:softHyphen/>
        <w:t>pitomerkinnät.</w:t>
      </w:r>
    </w:p>
    <w:p w:rsidR="002327D0" w:rsidRPr="00BC0D66" w:rsidRDefault="002327D0" w:rsidP="0077348D">
      <w:pPr>
        <w:pStyle w:val="KTMnormaali0"/>
        <w:numPr>
          <w:ilvl w:val="0"/>
          <w:numId w:val="66"/>
        </w:numPr>
        <w:tabs>
          <w:tab w:val="left" w:pos="2127"/>
        </w:tabs>
        <w:jc w:val="both"/>
        <w:rPr>
          <w:color w:val="000000"/>
        </w:rPr>
      </w:pPr>
      <w:r w:rsidRPr="00BC0D66">
        <w:rPr>
          <w:color w:val="000000"/>
        </w:rPr>
        <w:t>Tosite ja sen perusteella tehdyt kirjanpitomerkinnät sisältävät tiedot, joiden perus</w:t>
      </w:r>
      <w:r w:rsidRPr="00BC0D66">
        <w:rPr>
          <w:color w:val="000000"/>
        </w:rPr>
        <w:softHyphen/>
        <w:t xml:space="preserve">teella käytettävä kirjanpito-ohjelmisto yhdistää ne toisiinsa. </w:t>
      </w:r>
    </w:p>
    <w:p w:rsidR="002327D0" w:rsidRPr="00BC0D66" w:rsidRDefault="002327D0" w:rsidP="00E45F9C">
      <w:pPr>
        <w:pStyle w:val="KTMnormaali0"/>
        <w:jc w:val="both"/>
        <w:rPr>
          <w:color w:val="000000"/>
        </w:rPr>
      </w:pPr>
    </w:p>
    <w:p w:rsidR="002327D0" w:rsidRPr="00BC0D66" w:rsidRDefault="002327D0" w:rsidP="00E45F9C">
      <w:pPr>
        <w:pStyle w:val="KTMnormaali0"/>
        <w:jc w:val="both"/>
        <w:rPr>
          <w:color w:val="000000"/>
        </w:rPr>
      </w:pPr>
      <w:r w:rsidRPr="00BC0D66">
        <w:rPr>
          <w:color w:val="000000"/>
        </w:rPr>
        <w:t>Kirjausten yhteys pääkirjanpidosta tuloslaskelmaan ja taseeseen voidaan osoittaa esi</w:t>
      </w:r>
      <w:r w:rsidRPr="00BC0D66">
        <w:rPr>
          <w:color w:val="000000"/>
        </w:rPr>
        <w:softHyphen/>
        <w:t>mer</w:t>
      </w:r>
      <w:r w:rsidRPr="00BC0D66">
        <w:rPr>
          <w:color w:val="000000"/>
        </w:rPr>
        <w:softHyphen/>
        <w:t>kiksi seuraavilla tavoilla:</w:t>
      </w:r>
    </w:p>
    <w:p w:rsidR="002327D0" w:rsidRPr="00BC0D66" w:rsidRDefault="002327D0" w:rsidP="00E45F9C">
      <w:pPr>
        <w:pStyle w:val="KTMnormaali0"/>
        <w:jc w:val="both"/>
        <w:rPr>
          <w:color w:val="000000"/>
        </w:rPr>
      </w:pPr>
    </w:p>
    <w:p w:rsidR="002327D0" w:rsidRPr="00BC0D66" w:rsidRDefault="002327D0" w:rsidP="009A0C4F">
      <w:pPr>
        <w:pStyle w:val="KTMnormaali0"/>
        <w:numPr>
          <w:ilvl w:val="0"/>
          <w:numId w:val="19"/>
        </w:numPr>
        <w:tabs>
          <w:tab w:val="left" w:pos="2127"/>
        </w:tabs>
        <w:ind w:left="426" w:hanging="426"/>
        <w:jc w:val="both"/>
        <w:rPr>
          <w:color w:val="000000"/>
        </w:rPr>
      </w:pPr>
      <w:r w:rsidRPr="00BC0D66">
        <w:rPr>
          <w:color w:val="000000"/>
        </w:rPr>
        <w:t xml:space="preserve">Tuloslaskelma </w:t>
      </w:r>
      <w:r w:rsidRPr="00BC0D66">
        <w:t>ja tase on laadittu kirjanpitoasetuksen kaavojen lisäksi</w:t>
      </w:r>
      <w:r w:rsidRPr="00BC0D66">
        <w:rPr>
          <w:color w:val="000000"/>
        </w:rPr>
        <w:t xml:space="preserve"> myös tileittäin er</w:t>
      </w:r>
      <w:r w:rsidRPr="00BC0D66">
        <w:rPr>
          <w:color w:val="000000"/>
        </w:rPr>
        <w:t>i</w:t>
      </w:r>
      <w:r w:rsidRPr="00BC0D66">
        <w:rPr>
          <w:color w:val="000000"/>
        </w:rPr>
        <w:t>teltynä (tilikohtainen tuloslaskelma ja tase)</w:t>
      </w:r>
    </w:p>
    <w:p w:rsidR="002327D0" w:rsidRPr="00BC0D66" w:rsidRDefault="002327D0" w:rsidP="009A0C4F">
      <w:pPr>
        <w:pStyle w:val="KTMnormaali0"/>
        <w:numPr>
          <w:ilvl w:val="0"/>
          <w:numId w:val="19"/>
        </w:numPr>
        <w:tabs>
          <w:tab w:val="left" w:pos="2127"/>
        </w:tabs>
        <w:ind w:left="426" w:hanging="426"/>
        <w:jc w:val="both"/>
        <w:rPr>
          <w:color w:val="000000"/>
        </w:rPr>
      </w:pPr>
      <w:r w:rsidRPr="00BC0D66">
        <w:rPr>
          <w:color w:val="000000"/>
        </w:rPr>
        <w:t>Tietojärjestelmässä tai erillisessä asiakirjassa on esitetty pääkirjatileittäin, mihin tulosla</w:t>
      </w:r>
      <w:r w:rsidRPr="00BC0D66">
        <w:rPr>
          <w:color w:val="000000"/>
        </w:rPr>
        <w:t>s</w:t>
      </w:r>
      <w:r w:rsidRPr="00BC0D66">
        <w:rPr>
          <w:color w:val="000000"/>
        </w:rPr>
        <w:t xml:space="preserve">kelma- tai tase-erään niiden saldot merkitään. </w:t>
      </w:r>
    </w:p>
    <w:p w:rsidR="002327D0" w:rsidRPr="00BC0D66" w:rsidRDefault="002327D0" w:rsidP="009A0C4F">
      <w:pPr>
        <w:pStyle w:val="KTMnormaali0"/>
        <w:numPr>
          <w:ilvl w:val="0"/>
          <w:numId w:val="19"/>
        </w:numPr>
        <w:tabs>
          <w:tab w:val="left" w:pos="2127"/>
        </w:tabs>
        <w:ind w:left="426" w:hanging="426"/>
        <w:jc w:val="both"/>
        <w:rPr>
          <w:color w:val="000000"/>
        </w:rPr>
      </w:pPr>
      <w:r w:rsidRPr="00BC0D66">
        <w:rPr>
          <w:color w:val="000000"/>
        </w:rPr>
        <w:t>Koneellisella tietovälineellä olevalta pääkirjanpidon tililtä on link</w:t>
      </w:r>
      <w:r w:rsidRPr="00BC0D66">
        <w:rPr>
          <w:color w:val="000000"/>
        </w:rPr>
        <w:softHyphen/>
        <w:t>ki tuloslaskelma- tai tase-erään, johon kyseinen pääkirjatili on päätetty.</w:t>
      </w:r>
    </w:p>
    <w:p w:rsidR="002327D0" w:rsidRPr="00BC0D66" w:rsidRDefault="002327D0" w:rsidP="0057354F">
      <w:pPr>
        <w:pStyle w:val="KTMnormaali0"/>
        <w:tabs>
          <w:tab w:val="left" w:pos="2127"/>
        </w:tabs>
        <w:jc w:val="both"/>
      </w:pPr>
    </w:p>
    <w:p w:rsidR="002327D0" w:rsidRPr="00BC0D66" w:rsidRDefault="002327D0" w:rsidP="0057354F">
      <w:pPr>
        <w:pStyle w:val="KTMnormaali0"/>
        <w:tabs>
          <w:tab w:val="left" w:pos="2127"/>
        </w:tabs>
        <w:jc w:val="both"/>
      </w:pPr>
      <w:r w:rsidRPr="00BC0D66">
        <w:t>Hyvän kirjanpitotavan mukaista on mahdollistaa myös kirjausketju tuloslaskelmasta ja tasee</w:t>
      </w:r>
      <w:r w:rsidRPr="00BC0D66">
        <w:t>s</w:t>
      </w:r>
      <w:r w:rsidRPr="00BC0D66">
        <w:t>ta pääkirjanpitoon siten, että voidaan tarkastella minkä pääkirjatilien saldojen ja kirjausten perusteella tuloslaskelman tai taseen erä on muodostettu. Tämä voidaan toteuttaa esimerkiksi seuraavilla tavoilla:</w:t>
      </w:r>
    </w:p>
    <w:p w:rsidR="002327D0" w:rsidRPr="00BC0D66" w:rsidRDefault="002327D0" w:rsidP="0057354F">
      <w:pPr>
        <w:pStyle w:val="KTMnormaali0"/>
        <w:tabs>
          <w:tab w:val="left" w:pos="2127"/>
        </w:tabs>
        <w:jc w:val="both"/>
      </w:pPr>
    </w:p>
    <w:p w:rsidR="002327D0" w:rsidRPr="00BC0D66" w:rsidRDefault="002327D0" w:rsidP="009A0C4F">
      <w:pPr>
        <w:pStyle w:val="KTMnormaali0"/>
        <w:numPr>
          <w:ilvl w:val="0"/>
          <w:numId w:val="19"/>
        </w:numPr>
        <w:tabs>
          <w:tab w:val="left" w:pos="2127"/>
        </w:tabs>
        <w:ind w:left="426" w:hanging="426"/>
        <w:jc w:val="both"/>
      </w:pPr>
      <w:r w:rsidRPr="00BC0D66">
        <w:t>Tuloslaskelma ja tase on laadittu kirjanpitoasetuksen kaavojen lisäksi myös tileittäin er</w:t>
      </w:r>
      <w:r w:rsidRPr="00BC0D66">
        <w:t>i</w:t>
      </w:r>
      <w:r w:rsidRPr="00BC0D66">
        <w:t>teltynä (tilikohtainen tuloslaskelma ja tase)</w:t>
      </w:r>
    </w:p>
    <w:p w:rsidR="002327D0" w:rsidRPr="00BC0D66" w:rsidRDefault="002327D0" w:rsidP="009A0C4F">
      <w:pPr>
        <w:pStyle w:val="KTMnormaali0"/>
        <w:numPr>
          <w:ilvl w:val="0"/>
          <w:numId w:val="19"/>
        </w:numPr>
        <w:tabs>
          <w:tab w:val="left" w:pos="2127"/>
        </w:tabs>
        <w:ind w:left="426" w:hanging="426"/>
        <w:jc w:val="both"/>
      </w:pPr>
      <w:r w:rsidRPr="00BC0D66">
        <w:t>Koneellisella tietovälineellä olevasta tuloslaskelmasta tai taseesta on linkki pää</w:t>
      </w:r>
      <w:r w:rsidRPr="00BC0D66">
        <w:softHyphen/>
        <w:t>kirjanpidon kirjanpitokirjaan niiden tilien kohdalle, josta kyseisen tuloslaskelma- tai tase-erän sal</w:t>
      </w:r>
      <w:r w:rsidRPr="00BC0D66">
        <w:softHyphen/>
        <w:t>do on muodostettu tai kirjanpitojärjestelmä hakee kyseisten tilien kirjaukset tiet</w:t>
      </w:r>
      <w:r w:rsidRPr="00BC0D66">
        <w:t>o</w:t>
      </w:r>
      <w:r w:rsidRPr="00BC0D66">
        <w:t>koneen näytölle.</w:t>
      </w:r>
    </w:p>
    <w:p w:rsidR="002327D0" w:rsidRPr="00BC0D66" w:rsidRDefault="002327D0" w:rsidP="00722F1F">
      <w:pPr>
        <w:pStyle w:val="KTMnormaali0"/>
        <w:tabs>
          <w:tab w:val="left" w:pos="2127"/>
        </w:tabs>
        <w:ind w:left="426"/>
        <w:jc w:val="both"/>
      </w:pPr>
    </w:p>
    <w:p w:rsidR="002327D0" w:rsidRPr="00BC0D66" w:rsidRDefault="002327D0" w:rsidP="00722F1F">
      <w:pPr>
        <w:pStyle w:val="KTMnormaali0"/>
        <w:tabs>
          <w:tab w:val="left" w:pos="2127"/>
        </w:tabs>
        <w:jc w:val="both"/>
      </w:pPr>
      <w:r w:rsidRPr="00BC0D66">
        <w:t>Lisäksi on hyvän kirjanpitotavan mukaista, että pääkirjanpidosta voidaan seurata kirjausketju tositteiden kautta liiketapahtumiin. Tämä voidaan toteuttaa esimerkiksi seuraavilla tavoilla</w:t>
      </w:r>
    </w:p>
    <w:p w:rsidR="002327D0" w:rsidRPr="00BC0D66" w:rsidRDefault="002327D0" w:rsidP="00722F1F">
      <w:pPr>
        <w:pStyle w:val="KTMnormaali0"/>
        <w:tabs>
          <w:tab w:val="left" w:pos="2127"/>
        </w:tabs>
        <w:jc w:val="both"/>
      </w:pPr>
    </w:p>
    <w:p w:rsidR="002327D0" w:rsidRPr="00BC0D66" w:rsidRDefault="002327D0" w:rsidP="0077348D">
      <w:pPr>
        <w:pStyle w:val="KTMnormaali0"/>
        <w:numPr>
          <w:ilvl w:val="0"/>
          <w:numId w:val="67"/>
        </w:numPr>
        <w:tabs>
          <w:tab w:val="left" w:pos="2127"/>
        </w:tabs>
        <w:jc w:val="both"/>
      </w:pPr>
      <w:r w:rsidRPr="00BC0D66">
        <w:t>Koneellisella tietovälineellä olevasta päivä- tai pääkirjasta on linkki tositteeseen, jonka perusteella kirjanpitomerkintä on tehty tai</w:t>
      </w:r>
    </w:p>
    <w:p w:rsidR="002327D0" w:rsidRPr="00BC0D66" w:rsidRDefault="002327D0" w:rsidP="0077348D">
      <w:pPr>
        <w:pStyle w:val="KTMnormaali0"/>
        <w:numPr>
          <w:ilvl w:val="0"/>
          <w:numId w:val="67"/>
        </w:numPr>
        <w:tabs>
          <w:tab w:val="left" w:pos="2127"/>
        </w:tabs>
        <w:jc w:val="both"/>
      </w:pPr>
      <w:r w:rsidRPr="00BC0D66">
        <w:t>Tosite voidaan hakea tarkasteltavaksi tositenumeron tai muun yksilöivän tiedon perustee</w:t>
      </w:r>
      <w:r w:rsidRPr="00BC0D66">
        <w:t>l</w:t>
      </w:r>
      <w:r w:rsidRPr="00BC0D66">
        <w:t>la</w:t>
      </w:r>
    </w:p>
    <w:p w:rsidR="002327D0" w:rsidRPr="00BC0D66" w:rsidRDefault="002327D0" w:rsidP="00ED5BA8">
      <w:pPr>
        <w:pStyle w:val="KTMnormaali0"/>
        <w:tabs>
          <w:tab w:val="left" w:pos="2127"/>
        </w:tabs>
        <w:jc w:val="both"/>
      </w:pPr>
    </w:p>
    <w:p w:rsidR="002327D0" w:rsidRPr="00BC0D66" w:rsidRDefault="002327D0" w:rsidP="00ED5BA8">
      <w:pPr>
        <w:pStyle w:val="KTMnormaali0"/>
        <w:tabs>
          <w:tab w:val="left" w:pos="2127"/>
        </w:tabs>
        <w:jc w:val="both"/>
      </w:pPr>
      <w:r w:rsidRPr="00BC0D66">
        <w:t>KPL 2:1 § tarkoittama kirjanpidon erilläänpitoperiaate edellyttää, että kirjanpitovelvollisen kirjanpitoon kirjataan vain sen omat liiketapahtumat. Jos samassa tietojärjestelmässä säilyt</w:t>
      </w:r>
      <w:r w:rsidRPr="00BC0D66">
        <w:t>e</w:t>
      </w:r>
      <w:r w:rsidRPr="00BC0D66">
        <w:t>tään tietoja usean eri kirjanpitovelvollisen liiketapahtumista, edellyttää erilläänpitoperiaate, että kirjanpitovelvollisen kirjanpitoon kuuluvat liiketapahtumat saadaan erotettua muille ku</w:t>
      </w:r>
      <w:r w:rsidRPr="00BC0D66">
        <w:t>u</w:t>
      </w:r>
      <w:r w:rsidRPr="00BC0D66">
        <w:t>luvista liiketapahtumista. Esimerkkinä voidaan mainita tilanne, jossa kirjanpitovelvollisen pääkirjanpitoon on sisällytetty asiakasvaroja. Nämä tulee esittää taseen sijasta tilinpäätöksen liitetietona. Pääkirjanpidosta pitää voida osoittaa yhteys liiketapahtuman todentaviin tositte</w:t>
      </w:r>
      <w:r w:rsidRPr="00BC0D66">
        <w:t>i</w:t>
      </w:r>
      <w:r w:rsidRPr="00BC0D66">
        <w:t>siin. Lisäksi kirjanpitovelvollisen tililuettelosta tulee käydä ilmi mitkä tilit kuuluvat kirjanp</w:t>
      </w:r>
      <w:r w:rsidRPr="00BC0D66">
        <w:t>i</w:t>
      </w:r>
      <w:r w:rsidRPr="00BC0D66">
        <w:t xml:space="preserve">tovelvollisen kirjanpitoon. </w:t>
      </w:r>
    </w:p>
    <w:p w:rsidR="002327D0" w:rsidRPr="00BC0D66" w:rsidRDefault="002327D0" w:rsidP="009A0C4F">
      <w:pPr>
        <w:pStyle w:val="Heading2"/>
        <w:numPr>
          <w:ilvl w:val="1"/>
          <w:numId w:val="12"/>
        </w:numPr>
        <w:tabs>
          <w:tab w:val="clear" w:pos="718"/>
          <w:tab w:val="num" w:pos="576"/>
        </w:tabs>
        <w:ind w:left="576"/>
      </w:pPr>
      <w:bookmarkStart w:id="41" w:name="_Toc282534090"/>
      <w:bookmarkStart w:id="42" w:name="_Toc284422958"/>
      <w:r w:rsidRPr="00BC0D66">
        <w:t>Tililuettelo</w:t>
      </w:r>
      <w:bookmarkEnd w:id="41"/>
      <w:bookmarkEnd w:id="42"/>
    </w:p>
    <w:p w:rsidR="002327D0" w:rsidRPr="00BC0D66" w:rsidRDefault="002327D0" w:rsidP="00BD2CCA">
      <w:pPr>
        <w:pStyle w:val="py"/>
      </w:pPr>
      <w:r w:rsidRPr="00BC0D66">
        <w:t>”KPL” 2:2§ sisältää säädökset tililuettelosta:</w:t>
      </w:r>
    </w:p>
    <w:p w:rsidR="002327D0" w:rsidRPr="00BC0D66" w:rsidRDefault="002327D0" w:rsidP="00BD2CCA">
      <w:pPr>
        <w:pStyle w:val="py"/>
        <w:ind w:left="720"/>
      </w:pPr>
      <w:r w:rsidRPr="00BC0D66">
        <w:t>”Liiketapahtumat merkitään asian mukaan eri kirjanpitotileille. Jokainen tili on pide</w:t>
      </w:r>
      <w:r w:rsidRPr="00BC0D66">
        <w:t>t</w:t>
      </w:r>
      <w:r w:rsidRPr="00BC0D66">
        <w:t>tävä jatkuvasti sisällöltään samana. Tilin sisältöä voidaan kuitenkin muuttaa toiminnan kehityksen, 2 momentissa tarkoitetun tililuettelon muutoksen tai muun erityisen syyn vuoksi.”</w:t>
      </w:r>
    </w:p>
    <w:p w:rsidR="002327D0" w:rsidRPr="00BC0D66" w:rsidRDefault="002327D0" w:rsidP="00BD2CCA">
      <w:pPr>
        <w:pStyle w:val="py"/>
        <w:ind w:left="720"/>
      </w:pPr>
      <w:r w:rsidRPr="00BC0D66">
        <w:t>”Kirjanpitovelvollisella tulee olla kultakin tilikaudelta kirjanpitotileistä selkeä ja rii</w:t>
      </w:r>
      <w:r w:rsidRPr="00BC0D66">
        <w:t>t</w:t>
      </w:r>
      <w:r w:rsidRPr="00BC0D66">
        <w:t>tävästi eritelty luettelo, joka selittää tilien sisällön (</w:t>
      </w:r>
      <w:r w:rsidRPr="00BC0D66">
        <w:rPr>
          <w:rStyle w:val="Emphasis"/>
        </w:rPr>
        <w:t>tililuettelo</w:t>
      </w:r>
      <w:r w:rsidRPr="00BC0D66">
        <w:t>).”</w:t>
      </w:r>
    </w:p>
    <w:p w:rsidR="002327D0" w:rsidRPr="00BC0D66" w:rsidRDefault="002327D0" w:rsidP="00BD2CCA">
      <w:pPr>
        <w:pStyle w:val="Leipis"/>
        <w:ind w:left="0"/>
        <w:rPr>
          <w:szCs w:val="20"/>
          <w:lang w:val="fi-FI"/>
        </w:rPr>
      </w:pPr>
      <w:r w:rsidRPr="00BC0D66">
        <w:rPr>
          <w:color w:val="000000"/>
          <w:szCs w:val="20"/>
          <w:lang w:val="fi-FI"/>
        </w:rPr>
        <w:t>Jos tilin sisältöä muutetaan, tulee muutoksen ilmetä tililuettelosta esimerkiksi siten, että til</w:t>
      </w:r>
      <w:r w:rsidRPr="00BC0D66">
        <w:rPr>
          <w:color w:val="000000"/>
          <w:szCs w:val="20"/>
          <w:lang w:val="fi-FI"/>
        </w:rPr>
        <w:t>i</w:t>
      </w:r>
      <w:r w:rsidRPr="00BC0D66">
        <w:rPr>
          <w:color w:val="000000"/>
          <w:szCs w:val="20"/>
          <w:lang w:val="fi-FI"/>
        </w:rPr>
        <w:t xml:space="preserve">luettelosta </w:t>
      </w:r>
      <w:r w:rsidRPr="00BC0D66">
        <w:rPr>
          <w:szCs w:val="20"/>
          <w:lang w:val="fi-FI"/>
        </w:rPr>
        <w:t>tai erillisestä asiakirjasta ilmenee muutoksen päivämäärä ja tilin sisällön muutos. Tililuettelon laatiminen ja ajantasaisuus on tärkeää myös kirjausketjun aukottomuuden ka</w:t>
      </w:r>
      <w:r w:rsidRPr="00BC0D66">
        <w:rPr>
          <w:szCs w:val="20"/>
          <w:lang w:val="fi-FI"/>
        </w:rPr>
        <w:t>n</w:t>
      </w:r>
      <w:r w:rsidRPr="00BC0D66">
        <w:rPr>
          <w:szCs w:val="20"/>
          <w:lang w:val="fi-FI"/>
        </w:rPr>
        <w:t>nalta, koska tilien sisältö on olennainen osa kirjausketjua.</w:t>
      </w:r>
    </w:p>
    <w:p w:rsidR="002327D0" w:rsidRPr="00BC0D66" w:rsidRDefault="002327D0" w:rsidP="00272DB8">
      <w:pPr>
        <w:pStyle w:val="KTMnormaali0"/>
        <w:numPr>
          <w:ilvl w:val="12"/>
          <w:numId w:val="0"/>
        </w:numPr>
        <w:jc w:val="both"/>
      </w:pPr>
      <w:r w:rsidRPr="00BC0D66">
        <w:t>Jos arvonlisäverovelvollinen kirjanpitovelvollinen toteuttaa AVA 1:1.2 §:n edellyttämän va</w:t>
      </w:r>
      <w:r w:rsidRPr="00BC0D66">
        <w:t>a</w:t>
      </w:r>
      <w:r w:rsidRPr="00BC0D66">
        <w:t>timuksen eri verokantojen alaisten myyntien ja ostojen erotettavuudesta tilien sijasta arvo</w:t>
      </w:r>
      <w:r w:rsidRPr="00BC0D66">
        <w:t>n</w:t>
      </w:r>
      <w:r w:rsidRPr="00BC0D66">
        <w:t>lisäverokantojen tai niiden tunnisteiden avulla, tulee myös arvonlisäverokannat ja niiden tu</w:t>
      </w:r>
      <w:r w:rsidRPr="00BC0D66">
        <w:t>n</w:t>
      </w:r>
      <w:r w:rsidRPr="00BC0D66">
        <w:t>nisteet luetteloida ja ne tulee säilyttää osana kirjanpitoaineistoa kuten tililuettelo.</w:t>
      </w:r>
    </w:p>
    <w:p w:rsidR="002327D0" w:rsidRPr="00BC0D66" w:rsidRDefault="002327D0" w:rsidP="00BD2CCA">
      <w:pPr>
        <w:pStyle w:val="Leipis"/>
        <w:ind w:left="0"/>
        <w:rPr>
          <w:lang w:val="fi-FI"/>
        </w:rPr>
      </w:pPr>
    </w:p>
    <w:p w:rsidR="002327D0" w:rsidRPr="00BC0D66" w:rsidRDefault="002327D0" w:rsidP="009A0C4F">
      <w:pPr>
        <w:pStyle w:val="Heading2"/>
        <w:numPr>
          <w:ilvl w:val="1"/>
          <w:numId w:val="12"/>
        </w:numPr>
        <w:tabs>
          <w:tab w:val="clear" w:pos="718"/>
          <w:tab w:val="num" w:pos="576"/>
        </w:tabs>
        <w:ind w:left="576"/>
      </w:pPr>
      <w:bookmarkStart w:id="43" w:name="_Toc282534091"/>
      <w:bookmarkStart w:id="44" w:name="_Toc284422959"/>
      <w:r w:rsidRPr="00BC0D66">
        <w:t>Täsmäytykset</w:t>
      </w:r>
      <w:bookmarkEnd w:id="43"/>
      <w:bookmarkEnd w:id="44"/>
    </w:p>
    <w:p w:rsidR="002327D0" w:rsidRPr="00BC0D66" w:rsidRDefault="002327D0" w:rsidP="002156DA">
      <w:pPr>
        <w:pStyle w:val="Heading3"/>
        <w:numPr>
          <w:ilvl w:val="2"/>
          <w:numId w:val="31"/>
        </w:numPr>
      </w:pPr>
      <w:bookmarkStart w:id="45" w:name="_Toc282534092"/>
      <w:bookmarkStart w:id="46" w:name="_Toc284422960"/>
      <w:r w:rsidRPr="00BC0D66">
        <w:t>Täsmäytysten tarkoitus ja toteutus</w:t>
      </w:r>
      <w:bookmarkEnd w:id="45"/>
      <w:bookmarkEnd w:id="46"/>
    </w:p>
    <w:p w:rsidR="002327D0" w:rsidRPr="00BC0D66" w:rsidRDefault="002327D0" w:rsidP="00F44602">
      <w:pPr>
        <w:pStyle w:val="Leipis"/>
        <w:ind w:left="0"/>
        <w:rPr>
          <w:color w:val="000000"/>
          <w:szCs w:val="20"/>
          <w:lang w:val="fi-FI"/>
        </w:rPr>
      </w:pPr>
      <w:r w:rsidRPr="00BC0D66">
        <w:rPr>
          <w:color w:val="000000"/>
          <w:szCs w:val="20"/>
          <w:lang w:val="fi-FI"/>
        </w:rPr>
        <w:t xml:space="preserve">Hyvän kirjanpitotavan mukaan kirjanpitovelvollinen seuraa </w:t>
      </w:r>
      <w:r w:rsidRPr="00BC0D66">
        <w:rPr>
          <w:szCs w:val="20"/>
          <w:lang w:val="fi-FI"/>
        </w:rPr>
        <w:t>säännöllisesti, esimerkiksi ku</w:t>
      </w:r>
      <w:r w:rsidRPr="00BC0D66">
        <w:rPr>
          <w:szCs w:val="20"/>
          <w:lang w:val="fi-FI"/>
        </w:rPr>
        <w:t>u</w:t>
      </w:r>
      <w:r w:rsidRPr="00BC0D66">
        <w:rPr>
          <w:szCs w:val="20"/>
          <w:lang w:val="fi-FI"/>
        </w:rPr>
        <w:t>kausittain, kirjanpidon sisällön täydellisyyttä ja oikeellisuutta olennaisella tarkkuudella. Tä</w:t>
      </w:r>
      <w:r w:rsidRPr="00BC0D66">
        <w:rPr>
          <w:szCs w:val="20"/>
          <w:lang w:val="fi-FI"/>
        </w:rPr>
        <w:t>s</w:t>
      </w:r>
      <w:r w:rsidRPr="00BC0D66">
        <w:rPr>
          <w:szCs w:val="20"/>
          <w:lang w:val="fi-FI"/>
        </w:rPr>
        <w:t xml:space="preserve">mäytysten tarkoituksena on varmistua siitä, että kaikki kirjanpitovelvollisen liiketapahtumat on käsitelty pääkirjanpidossa ja että tositteiden, kirjanpitomerkintöjen ja niiden perusteella laaditun tilinpäätöksen eheys säilyy kirjanpidossa. Lisäksi tarkoituksena on varmistaa, että pääkirjanpitoon ei ole tehty tositteisiin pohjautumattomia tai muutoin </w:t>
      </w:r>
      <w:r w:rsidRPr="00BC0D66">
        <w:rPr>
          <w:color w:val="000000"/>
          <w:szCs w:val="20"/>
          <w:lang w:val="fi-FI"/>
        </w:rPr>
        <w:t>virheellisiä kirjauksia.</w:t>
      </w:r>
    </w:p>
    <w:p w:rsidR="002327D0" w:rsidRPr="00BC0D66" w:rsidRDefault="002327D0" w:rsidP="00F44602">
      <w:pPr>
        <w:pStyle w:val="Leipis"/>
        <w:ind w:left="0"/>
        <w:rPr>
          <w:color w:val="000000"/>
          <w:szCs w:val="20"/>
          <w:lang w:val="fi-FI"/>
        </w:rPr>
      </w:pPr>
      <w:r w:rsidRPr="00BC0D66">
        <w:rPr>
          <w:color w:val="000000"/>
          <w:szCs w:val="20"/>
          <w:lang w:val="fi-FI"/>
        </w:rPr>
        <w:t xml:space="preserve">Täsmäyttämisellä tarkoitetaan </w:t>
      </w:r>
      <w:r w:rsidRPr="00BC0D66">
        <w:rPr>
          <w:szCs w:val="20"/>
          <w:lang w:val="fi-FI"/>
        </w:rPr>
        <w:t>liiketapahtumien summien vertailua esimerkiksi kirjanpito-velvollisen osakirjanpidon ja pääkirjanpidon välillä tai kirjanpitovelvollisen järjestelmän ja tilitoimiston järjestelmän välillä. Täsmäytys voidaan suorittaa eri tavoilla, esimerkiksi</w:t>
      </w:r>
      <w:r w:rsidRPr="00BC0D66">
        <w:rPr>
          <w:color w:val="000000"/>
          <w:szCs w:val="20"/>
          <w:lang w:val="fi-FI"/>
        </w:rPr>
        <w:t xml:space="preserve"> </w:t>
      </w:r>
    </w:p>
    <w:p w:rsidR="002327D0" w:rsidRPr="00BC0D66" w:rsidRDefault="002327D0" w:rsidP="00FC1FD4">
      <w:pPr>
        <w:pStyle w:val="Leipis"/>
        <w:numPr>
          <w:ilvl w:val="0"/>
          <w:numId w:val="20"/>
        </w:numPr>
        <w:rPr>
          <w:color w:val="000000"/>
          <w:szCs w:val="20"/>
          <w:lang w:val="fi-FI"/>
        </w:rPr>
      </w:pPr>
      <w:r w:rsidRPr="00BC0D66">
        <w:rPr>
          <w:color w:val="000000"/>
          <w:szCs w:val="20"/>
          <w:lang w:val="fi-FI"/>
        </w:rPr>
        <w:t>ajamalla täsmäytyksen todentavat raportit</w:t>
      </w:r>
    </w:p>
    <w:p w:rsidR="002327D0" w:rsidRPr="00BC0D66" w:rsidRDefault="002327D0" w:rsidP="00FC1FD4">
      <w:pPr>
        <w:pStyle w:val="Leipis"/>
        <w:numPr>
          <w:ilvl w:val="0"/>
          <w:numId w:val="20"/>
        </w:numPr>
        <w:rPr>
          <w:color w:val="000000"/>
          <w:szCs w:val="20"/>
          <w:lang w:val="fi-FI"/>
        </w:rPr>
      </w:pPr>
      <w:r w:rsidRPr="00BC0D66">
        <w:rPr>
          <w:color w:val="000000"/>
          <w:szCs w:val="20"/>
          <w:lang w:val="fi-FI"/>
        </w:rPr>
        <w:t>käyttämällä kirjanpidossa täsmäytystiliä</w:t>
      </w:r>
    </w:p>
    <w:p w:rsidR="002327D0" w:rsidRPr="00BC0D66" w:rsidRDefault="002327D0" w:rsidP="00F44602">
      <w:pPr>
        <w:pStyle w:val="Leipis"/>
        <w:ind w:left="0"/>
        <w:rPr>
          <w:szCs w:val="20"/>
          <w:lang w:val="fi-FI"/>
        </w:rPr>
      </w:pPr>
      <w:r w:rsidRPr="00BC0D66">
        <w:rPr>
          <w:szCs w:val="20"/>
          <w:lang w:val="fi-FI"/>
        </w:rPr>
        <w:t>Täsmäytysten suorittamisessa tulee huomioida esimerkiksi seuraavat seikat:</w:t>
      </w:r>
    </w:p>
    <w:p w:rsidR="002327D0" w:rsidRPr="00BC0D66" w:rsidRDefault="002327D0" w:rsidP="00FC1FD4">
      <w:pPr>
        <w:pStyle w:val="Leipis"/>
        <w:numPr>
          <w:ilvl w:val="0"/>
          <w:numId w:val="21"/>
        </w:numPr>
        <w:rPr>
          <w:color w:val="000000"/>
          <w:szCs w:val="20"/>
          <w:lang w:val="fi-FI"/>
        </w:rPr>
      </w:pPr>
      <w:r w:rsidRPr="00BC0D66">
        <w:rPr>
          <w:color w:val="000000"/>
          <w:szCs w:val="20"/>
          <w:lang w:val="fi-FI"/>
        </w:rPr>
        <w:t>Kirjanpitovelvollisen toimiala,  toiminnan laajuus ja liiketapahtumien määrä yleensä</w:t>
      </w:r>
    </w:p>
    <w:p w:rsidR="002327D0" w:rsidRPr="00BC0D66" w:rsidRDefault="002327D0" w:rsidP="00FC1FD4">
      <w:pPr>
        <w:pStyle w:val="Leipis"/>
        <w:numPr>
          <w:ilvl w:val="0"/>
          <w:numId w:val="21"/>
        </w:numPr>
        <w:rPr>
          <w:color w:val="000000"/>
          <w:szCs w:val="20"/>
          <w:lang w:val="fi-FI"/>
        </w:rPr>
      </w:pPr>
      <w:r w:rsidRPr="00BC0D66">
        <w:rPr>
          <w:color w:val="000000"/>
          <w:szCs w:val="20"/>
          <w:lang w:val="fi-FI"/>
        </w:rPr>
        <w:t>Osakirjanpidon laajuus: osakirjanpitona olevan myynnin tietojärjestelmän avoimet myyntilaskut on hyvän kirjanpitotavan mukaista täsmäyttää ainakin kuukausittain. Sen sijaan erillisen pysyvien vastaavien osakirjanpidon (”käyttöomaisuuskirjanpidon”) summatiedot voidaan täsmäyttää pääkirjanpitoon vain tilikauden päättyessä, jos tapa</w:t>
      </w:r>
      <w:r w:rsidRPr="00BC0D66">
        <w:rPr>
          <w:color w:val="000000"/>
          <w:szCs w:val="20"/>
          <w:lang w:val="fi-FI"/>
        </w:rPr>
        <w:t>h</w:t>
      </w:r>
      <w:r w:rsidRPr="00BC0D66">
        <w:rPr>
          <w:color w:val="000000"/>
          <w:szCs w:val="20"/>
          <w:lang w:val="fi-FI"/>
        </w:rPr>
        <w:t>tumien määrä on vähäinen.</w:t>
      </w:r>
    </w:p>
    <w:p w:rsidR="002327D0" w:rsidRPr="00BC0D66" w:rsidRDefault="002327D0" w:rsidP="00FC1FD4">
      <w:pPr>
        <w:pStyle w:val="Leipis"/>
        <w:numPr>
          <w:ilvl w:val="0"/>
          <w:numId w:val="21"/>
        </w:numPr>
        <w:rPr>
          <w:color w:val="000000"/>
          <w:szCs w:val="20"/>
          <w:lang w:val="fi-FI"/>
        </w:rPr>
      </w:pPr>
      <w:r w:rsidRPr="00BC0D66">
        <w:rPr>
          <w:color w:val="000000"/>
          <w:szCs w:val="20"/>
          <w:lang w:val="fi-FI"/>
        </w:rPr>
        <w:t>Tiedonsiirrossa käytetty tekniikka ja sen tuntemus: kun esimerkiksi otetaan käyttöön uusi konekielinen liittymä, on täsmäytys suositeltavaa suorittaa aluksi jokaisen tiedo</w:t>
      </w:r>
      <w:r w:rsidRPr="00BC0D66">
        <w:rPr>
          <w:color w:val="000000"/>
          <w:szCs w:val="20"/>
          <w:lang w:val="fi-FI"/>
        </w:rPr>
        <w:t>n</w:t>
      </w:r>
      <w:r w:rsidRPr="00BC0D66">
        <w:rPr>
          <w:color w:val="000000"/>
          <w:szCs w:val="20"/>
          <w:lang w:val="fi-FI"/>
        </w:rPr>
        <w:t>siirron jälkeen. Kun liittymän käyttöprosessi on vakiintunut osaksi kirjanpitovelvoll</w:t>
      </w:r>
      <w:r w:rsidRPr="00BC0D66">
        <w:rPr>
          <w:color w:val="000000"/>
          <w:szCs w:val="20"/>
          <w:lang w:val="fi-FI"/>
        </w:rPr>
        <w:t>i</w:t>
      </w:r>
      <w:r w:rsidRPr="00BC0D66">
        <w:rPr>
          <w:color w:val="000000"/>
          <w:szCs w:val="20"/>
          <w:lang w:val="fi-FI"/>
        </w:rPr>
        <w:t>sen taloushallinnon rutiineja, voidaan täsmäytys tehdä esimerkiksi kerran kuussa.</w:t>
      </w:r>
    </w:p>
    <w:p w:rsidR="002327D0" w:rsidRPr="00BC0D66" w:rsidRDefault="002327D0" w:rsidP="00FC1FD4">
      <w:pPr>
        <w:pStyle w:val="Leipis"/>
        <w:numPr>
          <w:ilvl w:val="0"/>
          <w:numId w:val="21"/>
        </w:numPr>
        <w:rPr>
          <w:color w:val="000000"/>
          <w:szCs w:val="20"/>
          <w:lang w:val="fi-FI"/>
        </w:rPr>
      </w:pPr>
      <w:r w:rsidRPr="00BC0D66">
        <w:rPr>
          <w:color w:val="000000"/>
          <w:szCs w:val="20"/>
          <w:lang w:val="fi-FI"/>
        </w:rPr>
        <w:t>Täsmäytysten säännöllinen suorittaminen on erityisen tärkeää silloin, jos kirjanpit</w:t>
      </w:r>
      <w:r w:rsidRPr="00BC0D66">
        <w:rPr>
          <w:color w:val="000000"/>
          <w:szCs w:val="20"/>
          <w:lang w:val="fi-FI"/>
        </w:rPr>
        <w:t>o</w:t>
      </w:r>
      <w:r w:rsidRPr="00BC0D66">
        <w:rPr>
          <w:color w:val="000000"/>
          <w:szCs w:val="20"/>
          <w:lang w:val="fi-FI"/>
        </w:rPr>
        <w:t>velvollisen kirjanpitoaineisto on koneellisesti hajautettu usean eri tahon säilytettävä</w:t>
      </w:r>
      <w:r w:rsidRPr="00BC0D66">
        <w:rPr>
          <w:color w:val="000000"/>
          <w:szCs w:val="20"/>
          <w:lang w:val="fi-FI"/>
        </w:rPr>
        <w:t>k</w:t>
      </w:r>
      <w:r w:rsidRPr="00BC0D66">
        <w:rPr>
          <w:color w:val="000000"/>
          <w:szCs w:val="20"/>
          <w:lang w:val="fi-FI"/>
        </w:rPr>
        <w:t>si.</w:t>
      </w:r>
    </w:p>
    <w:p w:rsidR="002327D0" w:rsidRPr="00BC0D66" w:rsidRDefault="002327D0" w:rsidP="009F5715">
      <w:pPr>
        <w:pStyle w:val="Leipis"/>
        <w:ind w:left="0"/>
        <w:rPr>
          <w:color w:val="000000"/>
          <w:szCs w:val="20"/>
          <w:lang w:val="fi-FI"/>
        </w:rPr>
      </w:pPr>
      <w:r w:rsidRPr="00BC0D66">
        <w:rPr>
          <w:color w:val="000000"/>
          <w:szCs w:val="20"/>
          <w:lang w:val="fi-FI"/>
        </w:rPr>
        <w:t>Täsmäytystoimenpiteessä havaittu ero osoittaa kirjanpidossa olevan virheen, joka edellyttää oikaisutoimenpidettä. Täsmäytysero poistetaan laatimalla erillinen korjaustosite tai korjaama</w:t>
      </w:r>
      <w:r w:rsidRPr="00BC0D66">
        <w:rPr>
          <w:color w:val="000000"/>
          <w:szCs w:val="20"/>
          <w:lang w:val="fi-FI"/>
        </w:rPr>
        <w:t>l</w:t>
      </w:r>
      <w:r w:rsidRPr="00BC0D66">
        <w:rPr>
          <w:color w:val="000000"/>
          <w:szCs w:val="20"/>
          <w:lang w:val="fi-FI"/>
        </w:rPr>
        <w:t>la virheellinen vienti tai muu eron aiheuttanut kirjanpitomerkintä. Vähäiset erot saadaan kirj</w:t>
      </w:r>
      <w:r w:rsidRPr="00BC0D66">
        <w:rPr>
          <w:color w:val="000000"/>
          <w:szCs w:val="20"/>
          <w:lang w:val="fi-FI"/>
        </w:rPr>
        <w:t>a</w:t>
      </w:r>
      <w:r w:rsidRPr="00BC0D66">
        <w:rPr>
          <w:color w:val="000000"/>
          <w:szCs w:val="20"/>
          <w:lang w:val="fi-FI"/>
        </w:rPr>
        <w:t>ta erilliselle pääkirjatilille, joka tilinpäätöksessä esitetään liiketoiminnan muissa kuluissa myös silloin, kun erojen kokonaismäärä on positiivinen. Vähäiset erot, jotka aiheutuvat kä</w:t>
      </w:r>
      <w:r w:rsidRPr="00BC0D66">
        <w:rPr>
          <w:color w:val="000000"/>
          <w:szCs w:val="20"/>
          <w:lang w:val="fi-FI"/>
        </w:rPr>
        <w:t>y</w:t>
      </w:r>
      <w:r w:rsidRPr="00BC0D66">
        <w:rPr>
          <w:color w:val="000000"/>
          <w:szCs w:val="20"/>
          <w:lang w:val="fi-FI"/>
        </w:rPr>
        <w:t>tettävistä kirjanpitomenetelmistä tai joiden selvittäminen ei ole taloudellisesti mielekästä, vo</w:t>
      </w:r>
      <w:r w:rsidRPr="00BC0D66">
        <w:rPr>
          <w:color w:val="000000"/>
          <w:szCs w:val="20"/>
          <w:lang w:val="fi-FI"/>
        </w:rPr>
        <w:t>i</w:t>
      </w:r>
      <w:r w:rsidRPr="00BC0D66">
        <w:rPr>
          <w:color w:val="000000"/>
          <w:szCs w:val="20"/>
          <w:lang w:val="fi-FI"/>
        </w:rPr>
        <w:t>daan kirjata automaattisesti, jolloin täsmäytysselvitys on tositteen asemassa. Tällaiset erot on kirjattava kirjanpitoon viimeistään tilinpäätöskirjausten yhteydessä.</w:t>
      </w:r>
      <w:r w:rsidRPr="00BC0D66">
        <w:rPr>
          <w:lang w:val="fi-FI"/>
        </w:rPr>
        <w:tab/>
      </w:r>
    </w:p>
    <w:p w:rsidR="002327D0" w:rsidRPr="00BC0D66" w:rsidRDefault="002327D0" w:rsidP="009F5715">
      <w:pPr>
        <w:pStyle w:val="Leipis"/>
        <w:ind w:left="0"/>
        <w:rPr>
          <w:color w:val="000000"/>
          <w:szCs w:val="20"/>
          <w:lang w:val="fi-FI"/>
        </w:rPr>
      </w:pPr>
      <w:r w:rsidRPr="00BC0D66">
        <w:rPr>
          <w:color w:val="000000"/>
          <w:szCs w:val="20"/>
          <w:lang w:val="fi-FI"/>
        </w:rPr>
        <w:t>Täsmäytysselvityksellä tarkoitetaan laskelmaa, saldovahvistusta, tiliotetta tai muuta täs-mäytystoimenpiteen dokumentoivaa sähköistä tai kirjallista tiedostoa, sanomaa tai asiakirjaa, joka osoittaa täsmäytyksen suorittamisen. Selvityksestä tulee ilmetä, milloin täs-mäytystoimenpide on tehty ja kuka toimenpiteen on suorittanut. Jos täsmäytys on toteutettu automaattisesti tietojärjestelmässä, tulisi täsmäytysselvityksestä ilmetä, mikä järjestelmä tai kirjanpidosta vastuussa oleva taho täsmäytyksen on suorittanut tai miten täsmäytys on suor</w:t>
      </w:r>
      <w:r w:rsidRPr="00BC0D66">
        <w:rPr>
          <w:color w:val="000000"/>
          <w:szCs w:val="20"/>
          <w:lang w:val="fi-FI"/>
        </w:rPr>
        <w:t>i</w:t>
      </w:r>
      <w:r w:rsidRPr="00BC0D66">
        <w:rPr>
          <w:color w:val="000000"/>
          <w:szCs w:val="20"/>
          <w:lang w:val="fi-FI"/>
        </w:rPr>
        <w:t>tettu. Jos täsmäytys säilytetään koneellisesti ja se on tehty ohjelmalla, jonka tulee olla käyte</w:t>
      </w:r>
      <w:r w:rsidRPr="00BC0D66">
        <w:rPr>
          <w:color w:val="000000"/>
          <w:szCs w:val="20"/>
          <w:lang w:val="fi-FI"/>
        </w:rPr>
        <w:t>t</w:t>
      </w:r>
      <w:r w:rsidRPr="00BC0D66">
        <w:rPr>
          <w:color w:val="000000"/>
          <w:szCs w:val="20"/>
          <w:lang w:val="fi-FI"/>
        </w:rPr>
        <w:t>tävissä täsmäytysselvityksen lukemiseksi, on suositeltavaa säilyttää täsmäytysselvitys myös tekstitiedostona tai muussa tallennusmuodossa, josta se on saatettavissa selväkieliseksi ilman kyseistä ohjelmistoa.</w:t>
      </w:r>
      <w:r w:rsidRPr="00BC0D66">
        <w:rPr>
          <w:lang w:val="fi-FI"/>
        </w:rPr>
        <w:tab/>
      </w:r>
    </w:p>
    <w:p w:rsidR="002327D0" w:rsidRPr="00BC0D66" w:rsidRDefault="002327D0" w:rsidP="00A52F63">
      <w:pPr>
        <w:pStyle w:val="Leipis"/>
        <w:ind w:left="0"/>
        <w:rPr>
          <w:color w:val="000000"/>
          <w:szCs w:val="20"/>
          <w:lang w:val="fi-FI"/>
        </w:rPr>
      </w:pPr>
      <w:r w:rsidRPr="00BC0D66">
        <w:rPr>
          <w:color w:val="000000"/>
          <w:szCs w:val="20"/>
          <w:lang w:val="fi-FI"/>
        </w:rPr>
        <w:t>Täsmäytys voidaan tehdä myös pääkirjanpidossa erillisen täsmäytystilin (selvittelytilin) avu</w:t>
      </w:r>
      <w:r w:rsidRPr="00BC0D66">
        <w:rPr>
          <w:color w:val="000000"/>
          <w:szCs w:val="20"/>
          <w:lang w:val="fi-FI"/>
        </w:rPr>
        <w:t>l</w:t>
      </w:r>
      <w:r w:rsidRPr="00BC0D66">
        <w:rPr>
          <w:color w:val="000000"/>
          <w:szCs w:val="20"/>
          <w:lang w:val="fi-FI"/>
        </w:rPr>
        <w:t>la. Tilille voidaan kirjata eri osakirjanpitojen yhdistelmät. Esimerkiksi maksu-liikennekirjanpidon tiliotteella oleva saatujen viitesuoritusten summarivi voidaan kirjata tä</w:t>
      </w:r>
      <w:r w:rsidRPr="00BC0D66">
        <w:rPr>
          <w:color w:val="000000"/>
          <w:szCs w:val="20"/>
          <w:lang w:val="fi-FI"/>
        </w:rPr>
        <w:t>s</w:t>
      </w:r>
      <w:r w:rsidRPr="00BC0D66">
        <w:rPr>
          <w:color w:val="000000"/>
          <w:szCs w:val="20"/>
          <w:lang w:val="fi-FI"/>
        </w:rPr>
        <w:t>mäytystilille. Viitteellisten suoritusten kohdistaminen myynnin osakirjanpidossa myyntila</w:t>
      </w:r>
      <w:r w:rsidRPr="00BC0D66">
        <w:rPr>
          <w:color w:val="000000"/>
          <w:szCs w:val="20"/>
          <w:lang w:val="fi-FI"/>
        </w:rPr>
        <w:t>s</w:t>
      </w:r>
      <w:r w:rsidRPr="00BC0D66">
        <w:rPr>
          <w:color w:val="000000"/>
          <w:szCs w:val="20"/>
          <w:lang w:val="fi-FI"/>
        </w:rPr>
        <w:t>kuille tai maksajan reskontratilille voidaan kirjata myös täsmäytystilille suorituspäiväkirjan yhdistelmän avulla. Jos kirjanpitomerkinnät tehdään tällä tavalla ja tilin saldo on nolla, erilli</w:t>
      </w:r>
      <w:r w:rsidRPr="00BC0D66">
        <w:rPr>
          <w:color w:val="000000"/>
          <w:szCs w:val="20"/>
          <w:lang w:val="fi-FI"/>
        </w:rPr>
        <w:t>s</w:t>
      </w:r>
      <w:r w:rsidRPr="00BC0D66">
        <w:rPr>
          <w:color w:val="000000"/>
          <w:szCs w:val="20"/>
          <w:lang w:val="fi-FI"/>
        </w:rPr>
        <w:t>tä täsmäytysselvitystä ei tarvitse laatia.</w:t>
      </w:r>
      <w:r w:rsidRPr="00BC0D66">
        <w:rPr>
          <w:color w:val="000000"/>
          <w:szCs w:val="20"/>
          <w:lang w:val="fi-FI"/>
        </w:rPr>
        <w:tab/>
      </w:r>
    </w:p>
    <w:p w:rsidR="002327D0" w:rsidRPr="00BC0D66" w:rsidRDefault="002327D0" w:rsidP="00A52F63">
      <w:pPr>
        <w:pStyle w:val="Leipis"/>
        <w:ind w:left="0"/>
        <w:rPr>
          <w:color w:val="000000"/>
          <w:szCs w:val="20"/>
          <w:lang w:val="fi-FI"/>
        </w:rPr>
      </w:pPr>
      <w:r w:rsidRPr="00BC0D66">
        <w:rPr>
          <w:color w:val="000000"/>
          <w:szCs w:val="20"/>
          <w:lang w:val="fi-FI"/>
        </w:rPr>
        <w:t>Kirjanpitovelvollisen pankkitilien täsmäytys on keskeisimpiä kirjanpidon täsmäytyksistä. Pääkirjanpidon ja pankkitilien täsmäytys voi osoittaa, että myös erillisinä osakirjanpitoina olevien myynti- ja ostoreskontrien maksutapahtumat on käsitelty täydellisenä. Yksinkerta</w:t>
      </w:r>
      <w:r w:rsidRPr="00BC0D66">
        <w:rPr>
          <w:color w:val="000000"/>
          <w:szCs w:val="20"/>
          <w:lang w:val="fi-FI"/>
        </w:rPr>
        <w:t>i</w:t>
      </w:r>
      <w:r w:rsidRPr="00BC0D66">
        <w:rPr>
          <w:color w:val="000000"/>
          <w:szCs w:val="20"/>
          <w:lang w:val="fi-FI"/>
        </w:rPr>
        <w:t>simmillaan pankkitilien ja myynti- ja ostoreskontran täsmäytysselvitykseksi riittää sen osoi</w:t>
      </w:r>
      <w:r w:rsidRPr="00BC0D66">
        <w:rPr>
          <w:color w:val="000000"/>
          <w:szCs w:val="20"/>
          <w:lang w:val="fi-FI"/>
        </w:rPr>
        <w:t>t</w:t>
      </w:r>
      <w:r w:rsidRPr="00BC0D66">
        <w:rPr>
          <w:color w:val="000000"/>
          <w:szCs w:val="20"/>
          <w:lang w:val="fi-FI"/>
        </w:rPr>
        <w:t>taminen, että pankkitilien saldot sekä myyntisaamisista ja ostoveloista tehdyt erittelyt täsmä</w:t>
      </w:r>
      <w:r w:rsidRPr="00BC0D66">
        <w:rPr>
          <w:color w:val="000000"/>
          <w:szCs w:val="20"/>
          <w:lang w:val="fi-FI"/>
        </w:rPr>
        <w:t>ä</w:t>
      </w:r>
      <w:r w:rsidRPr="00BC0D66">
        <w:rPr>
          <w:color w:val="000000"/>
          <w:szCs w:val="20"/>
          <w:lang w:val="fi-FI"/>
        </w:rPr>
        <w:t>vät taseen saldoihin.</w:t>
      </w:r>
    </w:p>
    <w:p w:rsidR="002327D0" w:rsidRPr="00BC0D66" w:rsidRDefault="002327D0" w:rsidP="00605FC1">
      <w:pPr>
        <w:pStyle w:val="Leipis"/>
        <w:ind w:left="0"/>
        <w:rPr>
          <w:lang w:val="fi-FI"/>
        </w:rPr>
      </w:pPr>
      <w:r w:rsidRPr="00BC0D66">
        <w:rPr>
          <w:color w:val="000000"/>
          <w:szCs w:val="20"/>
          <w:lang w:val="fi-FI"/>
        </w:rPr>
        <w:t>Yllä esitetyn lisäksi</w:t>
      </w:r>
      <w:r w:rsidRPr="00BC0D66">
        <w:rPr>
          <w:lang w:val="fi-FI"/>
        </w:rPr>
        <w:t xml:space="preserve"> </w:t>
      </w:r>
      <w:r w:rsidRPr="00BC0D66">
        <w:rPr>
          <w:color w:val="000000"/>
          <w:szCs w:val="20"/>
          <w:lang w:val="fi-FI"/>
        </w:rPr>
        <w:t>menetelmäpäätös sisältää seuraavat erityiset täsmäytysvaatimukset:</w:t>
      </w:r>
      <w:r w:rsidRPr="00BC0D66">
        <w:rPr>
          <w:lang w:val="fi-FI"/>
        </w:rPr>
        <w:tab/>
      </w:r>
    </w:p>
    <w:p w:rsidR="002327D0" w:rsidRPr="00BC0D66" w:rsidRDefault="002327D0" w:rsidP="00FC1FD4">
      <w:pPr>
        <w:pStyle w:val="Leipis"/>
        <w:numPr>
          <w:ilvl w:val="0"/>
          <w:numId w:val="22"/>
        </w:numPr>
        <w:rPr>
          <w:color w:val="000000"/>
          <w:szCs w:val="20"/>
          <w:lang w:val="fi-FI"/>
        </w:rPr>
      </w:pPr>
      <w:r w:rsidRPr="00BC0D66">
        <w:rPr>
          <w:color w:val="000000"/>
          <w:szCs w:val="20"/>
          <w:lang w:val="fi-FI"/>
        </w:rPr>
        <w:t>Osakirjanpidon täsmäyttäminen pääkirjanpitoon (Menetelmäpäätös 2:3.1 §)</w:t>
      </w:r>
    </w:p>
    <w:p w:rsidR="002327D0" w:rsidRPr="00BC0D66" w:rsidRDefault="002327D0" w:rsidP="00FC1FD4">
      <w:pPr>
        <w:pStyle w:val="Leipis"/>
        <w:numPr>
          <w:ilvl w:val="0"/>
          <w:numId w:val="22"/>
        </w:numPr>
        <w:rPr>
          <w:color w:val="000000"/>
          <w:szCs w:val="20"/>
          <w:lang w:val="fi-FI"/>
        </w:rPr>
      </w:pPr>
      <w:r w:rsidRPr="00BC0D66">
        <w:rPr>
          <w:color w:val="000000"/>
          <w:szCs w:val="20"/>
          <w:lang w:val="fi-FI"/>
        </w:rPr>
        <w:t>Konekielisesti vastaanotettujen kirjanpitotietojen täsmäytys (Menetelmäpäätös 2:3.2 §)</w:t>
      </w:r>
    </w:p>
    <w:p w:rsidR="002327D0" w:rsidRPr="00BC0D66" w:rsidRDefault="002327D0" w:rsidP="00FC1FD4">
      <w:pPr>
        <w:pStyle w:val="Leipis"/>
        <w:numPr>
          <w:ilvl w:val="0"/>
          <w:numId w:val="22"/>
        </w:numPr>
        <w:rPr>
          <w:color w:val="000000"/>
          <w:szCs w:val="20"/>
          <w:lang w:val="fi-FI"/>
        </w:rPr>
      </w:pPr>
      <w:r w:rsidRPr="00BC0D66">
        <w:rPr>
          <w:color w:val="000000"/>
          <w:szCs w:val="20"/>
          <w:lang w:val="fi-FI"/>
        </w:rPr>
        <w:t>Korjausmerkintöjen täsmäyttäminen (Menetelmäpäätös 3:4 §)</w:t>
      </w:r>
    </w:p>
    <w:p w:rsidR="002327D0" w:rsidRPr="00BC0D66" w:rsidRDefault="002327D0" w:rsidP="00FC1FD4">
      <w:pPr>
        <w:pStyle w:val="Leipis"/>
        <w:numPr>
          <w:ilvl w:val="0"/>
          <w:numId w:val="22"/>
        </w:numPr>
        <w:rPr>
          <w:color w:val="000000"/>
          <w:szCs w:val="20"/>
          <w:lang w:val="fi-FI"/>
        </w:rPr>
      </w:pPr>
      <w:r w:rsidRPr="00BC0D66">
        <w:rPr>
          <w:color w:val="000000"/>
          <w:szCs w:val="20"/>
          <w:lang w:val="fi-FI"/>
        </w:rPr>
        <w:t>Täsmäytys kirjanpidon täydellisyyden varmentamiseksi silloin, kun tositteet ja kirjanp</w:t>
      </w:r>
      <w:r w:rsidRPr="00BC0D66">
        <w:rPr>
          <w:color w:val="000000"/>
          <w:szCs w:val="20"/>
          <w:lang w:val="fi-FI"/>
        </w:rPr>
        <w:t>i</w:t>
      </w:r>
      <w:r w:rsidRPr="00BC0D66">
        <w:rPr>
          <w:color w:val="000000"/>
          <w:szCs w:val="20"/>
          <w:lang w:val="fi-FI"/>
        </w:rPr>
        <w:t>tomerkinnät säilytetään samanaikaisesti yhdistämällä koneellisella tietovälineellä (Men</w:t>
      </w:r>
      <w:r w:rsidRPr="00BC0D66">
        <w:rPr>
          <w:color w:val="000000"/>
          <w:szCs w:val="20"/>
          <w:lang w:val="fi-FI"/>
        </w:rPr>
        <w:t>e</w:t>
      </w:r>
      <w:r w:rsidRPr="00BC0D66">
        <w:rPr>
          <w:color w:val="000000"/>
          <w:szCs w:val="20"/>
          <w:lang w:val="fi-FI"/>
        </w:rPr>
        <w:t xml:space="preserve">telmäpäätös 1:3 §) </w:t>
      </w:r>
    </w:p>
    <w:p w:rsidR="002327D0" w:rsidRPr="00BC0D66" w:rsidRDefault="002327D0" w:rsidP="002156DA">
      <w:pPr>
        <w:pStyle w:val="Heading3"/>
        <w:numPr>
          <w:ilvl w:val="2"/>
          <w:numId w:val="31"/>
        </w:numPr>
      </w:pPr>
      <w:bookmarkStart w:id="47" w:name="_Toc282534093"/>
      <w:bookmarkStart w:id="48" w:name="_Toc284422961"/>
      <w:r w:rsidRPr="00BC0D66">
        <w:t>Osakirjanpidon täsmäytys pääkirjanpitoon</w:t>
      </w:r>
      <w:bookmarkEnd w:id="47"/>
      <w:bookmarkEnd w:id="48"/>
    </w:p>
    <w:p w:rsidR="002327D0" w:rsidRPr="00BC0D66" w:rsidRDefault="002327D0" w:rsidP="00EA4A75">
      <w:pPr>
        <w:pStyle w:val="Leipis"/>
        <w:ind w:left="0"/>
        <w:rPr>
          <w:color w:val="000000"/>
          <w:szCs w:val="20"/>
          <w:lang w:val="fi-FI"/>
        </w:rPr>
      </w:pPr>
      <w:r w:rsidRPr="00BC0D66">
        <w:rPr>
          <w:color w:val="000000"/>
          <w:szCs w:val="20"/>
          <w:lang w:val="fi-FI"/>
        </w:rPr>
        <w:t xml:space="preserve">Menetelmäpäätös 2:3,1 §. </w:t>
      </w:r>
    </w:p>
    <w:p w:rsidR="002327D0" w:rsidRPr="00BC0D66" w:rsidRDefault="002327D0" w:rsidP="0000727E">
      <w:pPr>
        <w:pStyle w:val="Leipis"/>
        <w:ind w:left="360"/>
        <w:rPr>
          <w:color w:val="000000"/>
          <w:szCs w:val="20"/>
          <w:lang w:val="fi-FI"/>
        </w:rPr>
      </w:pPr>
      <w:r w:rsidRPr="00BC0D66">
        <w:rPr>
          <w:color w:val="000000"/>
          <w:szCs w:val="20"/>
          <w:lang w:val="fi-FI"/>
        </w:rPr>
        <w:t>”Osakirjanpito tai sen yhdistelmä on täsmäytettävä pääkirjanpitoon vähintään tilikausi</w:t>
      </w:r>
      <w:r w:rsidRPr="00BC0D66">
        <w:rPr>
          <w:color w:val="000000"/>
          <w:szCs w:val="20"/>
          <w:lang w:val="fi-FI"/>
        </w:rPr>
        <w:t>t</w:t>
      </w:r>
      <w:r w:rsidRPr="00BC0D66">
        <w:rPr>
          <w:color w:val="000000"/>
          <w:szCs w:val="20"/>
          <w:lang w:val="fi-FI"/>
        </w:rPr>
        <w:t>tain. Täsmäytyksessä on verrattava osakirjanpidon tilien saldoja pääkirjanpidon vastaavien tilien saldoihin.”</w:t>
      </w:r>
    </w:p>
    <w:p w:rsidR="002327D0" w:rsidRPr="00BC0D66" w:rsidRDefault="002327D0" w:rsidP="00791FE3">
      <w:pPr>
        <w:pStyle w:val="Leipis"/>
        <w:ind w:left="0"/>
        <w:rPr>
          <w:color w:val="000000"/>
          <w:szCs w:val="20"/>
          <w:lang w:val="fi-FI"/>
        </w:rPr>
      </w:pPr>
      <w:r w:rsidRPr="00BC0D66">
        <w:rPr>
          <w:color w:val="000000"/>
          <w:szCs w:val="20"/>
          <w:lang w:val="fi-FI"/>
        </w:rPr>
        <w:t>Täsmäytys voidaan tehdä esimerkiksi seuraavilla tavoilla:</w:t>
      </w:r>
    </w:p>
    <w:p w:rsidR="002327D0" w:rsidRPr="00BC0D66" w:rsidRDefault="002327D0" w:rsidP="009A0C4F">
      <w:pPr>
        <w:pStyle w:val="Leipis"/>
        <w:numPr>
          <w:ilvl w:val="0"/>
          <w:numId w:val="23"/>
        </w:numPr>
        <w:ind w:left="360"/>
        <w:rPr>
          <w:color w:val="000000"/>
          <w:szCs w:val="20"/>
          <w:lang w:val="fi-FI"/>
        </w:rPr>
      </w:pPr>
      <w:r w:rsidRPr="00BC0D66">
        <w:rPr>
          <w:color w:val="000000"/>
          <w:szCs w:val="20"/>
          <w:lang w:val="fi-FI"/>
        </w:rPr>
        <w:t>Tietojärjestelmä tuottaa laskelman, josta ilmenee osakirjanpidon saldon täsmääminen pä</w:t>
      </w:r>
      <w:r w:rsidRPr="00BC0D66">
        <w:rPr>
          <w:color w:val="000000"/>
          <w:szCs w:val="20"/>
          <w:lang w:val="fi-FI"/>
        </w:rPr>
        <w:t>ä</w:t>
      </w:r>
      <w:r w:rsidRPr="00BC0D66">
        <w:rPr>
          <w:color w:val="000000"/>
          <w:szCs w:val="20"/>
          <w:lang w:val="fi-FI"/>
        </w:rPr>
        <w:t>kirjanpidon saldoon tai mahdolliset erot osakirjanpidon ja pääkirjanpidon välillä. Osaki</w:t>
      </w:r>
      <w:r w:rsidRPr="00BC0D66">
        <w:rPr>
          <w:color w:val="000000"/>
          <w:szCs w:val="20"/>
          <w:lang w:val="fi-FI"/>
        </w:rPr>
        <w:t>r</w:t>
      </w:r>
      <w:r w:rsidRPr="00BC0D66">
        <w:rPr>
          <w:color w:val="000000"/>
          <w:szCs w:val="20"/>
          <w:lang w:val="fi-FI"/>
        </w:rPr>
        <w:t>janpidosta voidaan esimerkiksi tuottaa raportti, josta ilmenee osakirjanpidon tilien saldot ja pääkirjanpidosta raportti, josta ilmenee vastaavien pääkirjatilien saldot samana ajanko</w:t>
      </w:r>
      <w:r w:rsidRPr="00BC0D66">
        <w:rPr>
          <w:color w:val="000000"/>
          <w:szCs w:val="20"/>
          <w:lang w:val="fi-FI"/>
        </w:rPr>
        <w:t>h</w:t>
      </w:r>
      <w:r w:rsidRPr="00BC0D66">
        <w:rPr>
          <w:color w:val="000000"/>
          <w:szCs w:val="20"/>
          <w:lang w:val="fi-FI"/>
        </w:rPr>
        <w:t>tana.</w:t>
      </w:r>
    </w:p>
    <w:p w:rsidR="002327D0" w:rsidRPr="00BC0D66" w:rsidRDefault="002327D0" w:rsidP="009A0C4F">
      <w:pPr>
        <w:pStyle w:val="Leipis"/>
        <w:numPr>
          <w:ilvl w:val="0"/>
          <w:numId w:val="23"/>
        </w:numPr>
        <w:ind w:left="360"/>
        <w:rPr>
          <w:color w:val="000000"/>
          <w:szCs w:val="20"/>
          <w:lang w:val="fi-FI"/>
        </w:rPr>
      </w:pPr>
      <w:r w:rsidRPr="00BC0D66">
        <w:rPr>
          <w:color w:val="000000"/>
          <w:szCs w:val="20"/>
          <w:lang w:val="fi-FI"/>
        </w:rPr>
        <w:t>Tietojärjestelmän käyttäjä tuottaa esimerkiksi taulukkolaskentaohjelmalla laskelman, josta ilmenee osakirjanpidon saldon täsmääminen pääkirjan saldoon tai mahdolliset erot osaki</w:t>
      </w:r>
      <w:r w:rsidRPr="00BC0D66">
        <w:rPr>
          <w:color w:val="000000"/>
          <w:szCs w:val="20"/>
          <w:lang w:val="fi-FI"/>
        </w:rPr>
        <w:t>r</w:t>
      </w:r>
      <w:r w:rsidRPr="00BC0D66">
        <w:rPr>
          <w:color w:val="000000"/>
          <w:szCs w:val="20"/>
          <w:lang w:val="fi-FI"/>
        </w:rPr>
        <w:t>janpidon ja pääkirjanpidon välillä.</w:t>
      </w:r>
    </w:p>
    <w:p w:rsidR="002327D0" w:rsidRPr="00BC0D66" w:rsidRDefault="002327D0" w:rsidP="00791FE3">
      <w:pPr>
        <w:pStyle w:val="Leipis"/>
        <w:ind w:left="0"/>
        <w:rPr>
          <w:color w:val="000000"/>
          <w:szCs w:val="20"/>
          <w:lang w:val="fi-FI"/>
        </w:rPr>
      </w:pPr>
      <w:r w:rsidRPr="00BC0D66">
        <w:rPr>
          <w:color w:val="000000"/>
          <w:szCs w:val="20"/>
          <w:lang w:val="fi-FI"/>
        </w:rPr>
        <w:t>Jos kirjanpitovelvollinen luovuttaa, vastaanottaa tai siirtää tositteita tai kirjanpitomerkintöjä kirjanpidon laatimista varten, on hyvän kirjanpitotavan mukaista noudattaa soveltuvin osin osa- ja pääkirjanpidon täsmäyttämistä koskevia menettelyjä.</w:t>
      </w:r>
    </w:p>
    <w:p w:rsidR="002327D0" w:rsidRPr="00BC0D66" w:rsidRDefault="002327D0" w:rsidP="00791FE3">
      <w:pPr>
        <w:pStyle w:val="Leipis"/>
        <w:ind w:left="0"/>
        <w:rPr>
          <w:color w:val="000000"/>
          <w:szCs w:val="20"/>
          <w:lang w:val="fi-FI"/>
        </w:rPr>
      </w:pPr>
      <w:r w:rsidRPr="00BC0D66">
        <w:rPr>
          <w:color w:val="000000"/>
          <w:szCs w:val="20"/>
          <w:lang w:val="fi-FI"/>
        </w:rPr>
        <w:t>Koneellisella kirjanpitotietojen vastaanottamisella, luovuttamisella tai siirtämisellä tarkoit</w:t>
      </w:r>
      <w:r w:rsidRPr="00BC0D66">
        <w:rPr>
          <w:color w:val="000000"/>
          <w:szCs w:val="20"/>
          <w:lang w:val="fi-FI"/>
        </w:rPr>
        <w:t>e</w:t>
      </w:r>
      <w:r w:rsidRPr="00BC0D66">
        <w:rPr>
          <w:color w:val="000000"/>
          <w:szCs w:val="20"/>
          <w:lang w:val="fi-FI"/>
        </w:rPr>
        <w:t>taan esimerkiksi tilanteita joissa kirjanpitovelvollinen siirtää tositteet tai tiliöinnit konekiel</w:t>
      </w:r>
      <w:r w:rsidRPr="00BC0D66">
        <w:rPr>
          <w:color w:val="000000"/>
          <w:szCs w:val="20"/>
          <w:lang w:val="fi-FI"/>
        </w:rPr>
        <w:t>i</w:t>
      </w:r>
      <w:r w:rsidRPr="00BC0D66">
        <w:rPr>
          <w:color w:val="000000"/>
          <w:szCs w:val="20"/>
          <w:lang w:val="fi-FI"/>
        </w:rPr>
        <w:t>sesti erillisestä laskutusjärjestelmästä kirjanpitojärjestelmäänsä tai luovuttaa ne palveluntarj</w:t>
      </w:r>
      <w:r w:rsidRPr="00BC0D66">
        <w:rPr>
          <w:color w:val="000000"/>
          <w:szCs w:val="20"/>
          <w:lang w:val="fi-FI"/>
        </w:rPr>
        <w:t>o</w:t>
      </w:r>
      <w:r w:rsidRPr="00BC0D66">
        <w:rPr>
          <w:color w:val="000000"/>
          <w:szCs w:val="20"/>
          <w:lang w:val="fi-FI"/>
        </w:rPr>
        <w:t>ajalle, esimerkiksi tilitoimistolle kirjanpidon laatimista varten sekä sitä, että kirjanpitovelvo</w:t>
      </w:r>
      <w:r w:rsidRPr="00BC0D66">
        <w:rPr>
          <w:color w:val="000000"/>
          <w:szCs w:val="20"/>
          <w:lang w:val="fi-FI"/>
        </w:rPr>
        <w:t>l</w:t>
      </w:r>
      <w:r w:rsidRPr="00BC0D66">
        <w:rPr>
          <w:color w:val="000000"/>
          <w:szCs w:val="20"/>
          <w:lang w:val="fi-FI"/>
        </w:rPr>
        <w:t>linen tai tilitoimisto noutaa tiliotteita pankista tai toimittaa pankkiin esimerkiksi maksuainei</w:t>
      </w:r>
      <w:r w:rsidRPr="00BC0D66">
        <w:rPr>
          <w:color w:val="000000"/>
          <w:szCs w:val="20"/>
          <w:lang w:val="fi-FI"/>
        </w:rPr>
        <w:t>s</w:t>
      </w:r>
      <w:r w:rsidRPr="00BC0D66">
        <w:rPr>
          <w:color w:val="000000"/>
          <w:szCs w:val="20"/>
          <w:lang w:val="fi-FI"/>
        </w:rPr>
        <w:t>toja.</w:t>
      </w:r>
    </w:p>
    <w:p w:rsidR="002327D0" w:rsidRPr="00BC0D66" w:rsidRDefault="002327D0" w:rsidP="00791FE3">
      <w:pPr>
        <w:pStyle w:val="Leipis"/>
        <w:ind w:left="0"/>
        <w:rPr>
          <w:color w:val="000000"/>
          <w:szCs w:val="20"/>
          <w:lang w:val="fi-FI"/>
        </w:rPr>
      </w:pPr>
      <w:r w:rsidRPr="00BC0D66">
        <w:rPr>
          <w:color w:val="000000"/>
          <w:szCs w:val="20"/>
          <w:lang w:val="fi-FI"/>
        </w:rPr>
        <w:t>Täsmäytys voidaan toteuttaa esimerkiksi niin, että kirjanpitovelvollinen tuottaa laskutusjärje</w:t>
      </w:r>
      <w:r w:rsidRPr="00BC0D66">
        <w:rPr>
          <w:color w:val="000000"/>
          <w:szCs w:val="20"/>
          <w:lang w:val="fi-FI"/>
        </w:rPr>
        <w:t>s</w:t>
      </w:r>
      <w:r w:rsidRPr="00BC0D66">
        <w:rPr>
          <w:color w:val="000000"/>
          <w:szCs w:val="20"/>
          <w:lang w:val="fi-FI"/>
        </w:rPr>
        <w:t>telmästä laskuluettelon, josta ilmenee kirjanpitojärjestelmään siirretty laskuaineisto ja sitä ve</w:t>
      </w:r>
      <w:r w:rsidRPr="00BC0D66">
        <w:rPr>
          <w:color w:val="000000"/>
          <w:szCs w:val="20"/>
          <w:lang w:val="fi-FI"/>
        </w:rPr>
        <w:t>r</w:t>
      </w:r>
      <w:r w:rsidRPr="00BC0D66">
        <w:rPr>
          <w:color w:val="000000"/>
          <w:szCs w:val="20"/>
          <w:lang w:val="fi-FI"/>
        </w:rPr>
        <w:t>rataan myyntireskontran laskuluetteloon tai päiväkirjaan myyntilaskujen tositelajin osalta. Täsmäytys pankin kanssa voidaan suorittaa pankin antaman tiliotteen, vahvistusotteen tai muun asiakirjan avulla.</w:t>
      </w:r>
    </w:p>
    <w:p w:rsidR="002327D0" w:rsidRPr="00BC0D66" w:rsidRDefault="002327D0" w:rsidP="00D24F4F">
      <w:pPr>
        <w:pStyle w:val="Leipis"/>
        <w:ind w:left="0"/>
        <w:rPr>
          <w:color w:val="000000"/>
          <w:szCs w:val="20"/>
          <w:lang w:val="fi-FI"/>
        </w:rPr>
      </w:pPr>
      <w:r w:rsidRPr="00BC0D66">
        <w:rPr>
          <w:color w:val="000000"/>
          <w:szCs w:val="20"/>
          <w:lang w:val="fi-FI"/>
        </w:rPr>
        <w:t>Kirjanpitojärjestelmän rakenne voi olla modulaarinen ja hierarkkinen ilman että järjestelmä muodostaa erillisiä osakirjanpitoja. Tällä tarkoitetaan esimerkiksi järjestelmäkokonaisuuksia, joissa järjestelmän moduulista päivitetään tietoja toiseen moduuliin tai toiseen järjestelmään yhdistelemättä liiketapahtuma kerrallaan. Tällaisen järjestelmäkokonaisuuden täsmäyttäm</w:t>
      </w:r>
      <w:r w:rsidRPr="00BC0D66">
        <w:rPr>
          <w:color w:val="000000"/>
          <w:szCs w:val="20"/>
          <w:lang w:val="fi-FI"/>
        </w:rPr>
        <w:t>i</w:t>
      </w:r>
      <w:r w:rsidRPr="00BC0D66">
        <w:rPr>
          <w:color w:val="000000"/>
          <w:szCs w:val="20"/>
          <w:lang w:val="fi-FI"/>
        </w:rPr>
        <w:t>sessä on suositeltavaa noudattaa osakirjanpidon ja pääkirjanpidon täsmäyttämistä koskevia menettelyjä.</w:t>
      </w:r>
    </w:p>
    <w:p w:rsidR="002327D0" w:rsidRPr="00BC0D66" w:rsidRDefault="002327D0" w:rsidP="002156DA">
      <w:pPr>
        <w:pStyle w:val="Heading3"/>
        <w:numPr>
          <w:ilvl w:val="2"/>
          <w:numId w:val="31"/>
        </w:numPr>
      </w:pPr>
      <w:bookmarkStart w:id="49" w:name="_Toc282534094"/>
      <w:bookmarkStart w:id="50" w:name="_Toc284422962"/>
      <w:r w:rsidRPr="00BC0D66">
        <w:t>Konekielisesti vastaanotettujen kirjanpitotietojen täsmäytys</w:t>
      </w:r>
      <w:bookmarkEnd w:id="49"/>
      <w:bookmarkEnd w:id="50"/>
    </w:p>
    <w:p w:rsidR="002327D0" w:rsidRPr="00BC0D66" w:rsidRDefault="002327D0" w:rsidP="009B1A99">
      <w:pPr>
        <w:pStyle w:val="Leipis"/>
        <w:ind w:left="0"/>
        <w:rPr>
          <w:color w:val="000000"/>
          <w:szCs w:val="20"/>
          <w:lang w:val="fi-FI"/>
        </w:rPr>
      </w:pPr>
      <w:r w:rsidRPr="00BC0D66">
        <w:rPr>
          <w:color w:val="000000"/>
          <w:szCs w:val="20"/>
          <w:lang w:val="fi-FI"/>
        </w:rPr>
        <w:t>Menetelmäpäätöksen 2:3.2 § mukaan:</w:t>
      </w:r>
    </w:p>
    <w:p w:rsidR="002327D0" w:rsidRPr="00BC0D66" w:rsidRDefault="002327D0" w:rsidP="00563B40">
      <w:pPr>
        <w:pStyle w:val="Leipis"/>
        <w:ind w:left="720"/>
        <w:rPr>
          <w:color w:val="000000"/>
          <w:szCs w:val="20"/>
          <w:lang w:val="fi-FI"/>
        </w:rPr>
      </w:pPr>
      <w:r w:rsidRPr="00BC0D66">
        <w:rPr>
          <w:color w:val="000000"/>
          <w:szCs w:val="20"/>
          <w:lang w:val="fi-FI"/>
        </w:rPr>
        <w:t>”Jos kirjanpitovelvollinen luovuttaa tai vastaanottaa kirjanpitotietoja konekielisesti toiselta kirjanpitovelvolliselta, ne on täsmäytettävä vähintään tilikausittain.”</w:t>
      </w:r>
    </w:p>
    <w:p w:rsidR="002327D0" w:rsidRPr="00BC0D66" w:rsidRDefault="002327D0" w:rsidP="00985D7A">
      <w:pPr>
        <w:pStyle w:val="Leipis"/>
        <w:ind w:left="0"/>
        <w:rPr>
          <w:color w:val="000000"/>
          <w:szCs w:val="20"/>
          <w:lang w:val="fi-FI"/>
        </w:rPr>
      </w:pPr>
      <w:r w:rsidRPr="00BC0D66">
        <w:rPr>
          <w:color w:val="000000"/>
          <w:szCs w:val="20"/>
          <w:lang w:val="fi-FI"/>
        </w:rPr>
        <w:t>Menetelmäpäätöksen 2:3,2 kohdalla tarkoitetaan tilanteita, joissa kirjanpitovelvollinen va</w:t>
      </w:r>
      <w:r w:rsidRPr="00BC0D66">
        <w:rPr>
          <w:color w:val="000000"/>
          <w:szCs w:val="20"/>
          <w:lang w:val="fi-FI"/>
        </w:rPr>
        <w:t>s</w:t>
      </w:r>
      <w:r w:rsidRPr="00BC0D66">
        <w:rPr>
          <w:color w:val="000000"/>
          <w:szCs w:val="20"/>
          <w:lang w:val="fi-FI"/>
        </w:rPr>
        <w:t>taanottaa tietoja nimenomaan kirjanpidon laatimista varten. Sillä ei tarkoiteta esimerkiksi sä</w:t>
      </w:r>
      <w:r w:rsidRPr="00BC0D66">
        <w:rPr>
          <w:color w:val="000000"/>
          <w:szCs w:val="20"/>
          <w:lang w:val="fi-FI"/>
        </w:rPr>
        <w:t>h</w:t>
      </w:r>
      <w:r w:rsidRPr="00BC0D66">
        <w:rPr>
          <w:color w:val="000000"/>
          <w:szCs w:val="20"/>
          <w:lang w:val="fi-FI"/>
        </w:rPr>
        <w:t>köisten laskujen (EDI- tai verkkolaskut) lähettämistä tai vastaanottamista.</w:t>
      </w:r>
    </w:p>
    <w:p w:rsidR="002327D0" w:rsidRPr="00BC0D66" w:rsidRDefault="002327D0" w:rsidP="002156DA">
      <w:pPr>
        <w:pStyle w:val="Heading3"/>
        <w:numPr>
          <w:ilvl w:val="2"/>
          <w:numId w:val="31"/>
        </w:numPr>
      </w:pPr>
      <w:bookmarkStart w:id="51" w:name="_Toc282534095"/>
      <w:bookmarkStart w:id="52" w:name="_Toc284422963"/>
      <w:r w:rsidRPr="00BC0D66">
        <w:t>Korjausmerkintöjen täsmäyttäminen</w:t>
      </w:r>
      <w:bookmarkEnd w:id="51"/>
      <w:bookmarkEnd w:id="52"/>
    </w:p>
    <w:p w:rsidR="002327D0" w:rsidRPr="00BC0D66" w:rsidRDefault="002327D0" w:rsidP="000166EA">
      <w:pPr>
        <w:pStyle w:val="Leipis"/>
        <w:ind w:left="0"/>
        <w:rPr>
          <w:color w:val="000000"/>
          <w:szCs w:val="20"/>
          <w:lang w:val="fi-FI"/>
        </w:rPr>
      </w:pPr>
      <w:r w:rsidRPr="00BC0D66">
        <w:rPr>
          <w:color w:val="000000"/>
          <w:szCs w:val="20"/>
          <w:lang w:val="fi-FI"/>
        </w:rPr>
        <w:t>Menetelmäpäätös 3:4.1 §</w:t>
      </w:r>
    </w:p>
    <w:p w:rsidR="002327D0" w:rsidRPr="00BC0D66" w:rsidRDefault="002327D0" w:rsidP="00563B40">
      <w:pPr>
        <w:pStyle w:val="Leipis"/>
        <w:ind w:left="720"/>
        <w:rPr>
          <w:color w:val="000000"/>
          <w:szCs w:val="20"/>
          <w:lang w:val="fi-FI"/>
        </w:rPr>
      </w:pPr>
      <w:r w:rsidRPr="00BC0D66">
        <w:rPr>
          <w:color w:val="000000"/>
          <w:szCs w:val="20"/>
          <w:lang w:val="fi-FI"/>
        </w:rPr>
        <w:t>Jos korjausmerkintä on tehty erilliseen osakirjanpitoon, josta tiedot on siirretty yhdi</w:t>
      </w:r>
      <w:r w:rsidRPr="00BC0D66">
        <w:rPr>
          <w:color w:val="000000"/>
          <w:szCs w:val="20"/>
          <w:lang w:val="fi-FI"/>
        </w:rPr>
        <w:t>s</w:t>
      </w:r>
      <w:r w:rsidRPr="00BC0D66">
        <w:rPr>
          <w:color w:val="000000"/>
          <w:szCs w:val="20"/>
          <w:lang w:val="fi-FI"/>
        </w:rPr>
        <w:t>telminä pääkirjanpitoon, on korjauksesta tehtävä vienti tai yhdistelmävienti, joka sii</w:t>
      </w:r>
      <w:r w:rsidRPr="00BC0D66">
        <w:rPr>
          <w:color w:val="000000"/>
          <w:szCs w:val="20"/>
          <w:lang w:val="fi-FI"/>
        </w:rPr>
        <w:t>r</w:t>
      </w:r>
      <w:r w:rsidRPr="00BC0D66">
        <w:rPr>
          <w:color w:val="000000"/>
          <w:szCs w:val="20"/>
          <w:lang w:val="fi-FI"/>
        </w:rPr>
        <w:t>retään pääkirjanpitoon. Kirjanpitovelvollisen on täsmäytysselvityksin osoitettava, että korjauksen jälkeen osakirjanpidon tiedot vastaavat pääkirjanpitoon tehtyjä merkintöjä.</w:t>
      </w:r>
    </w:p>
    <w:p w:rsidR="002327D0" w:rsidRPr="00BC0D66" w:rsidRDefault="002327D0" w:rsidP="000166EA">
      <w:pPr>
        <w:pStyle w:val="Leipis"/>
        <w:ind w:left="0"/>
        <w:rPr>
          <w:color w:val="000000"/>
          <w:szCs w:val="20"/>
          <w:lang w:val="fi-FI"/>
        </w:rPr>
      </w:pPr>
      <w:r w:rsidRPr="00BC0D66">
        <w:rPr>
          <w:color w:val="000000"/>
          <w:szCs w:val="20"/>
          <w:lang w:val="fi-FI"/>
        </w:rPr>
        <w:t>Käytännössä korjausmerkintöjen tekemisen jälkeen tehdyt täsmäytykset, joissa on noudatettu edellä esitettyjä täsmäytysmenettelyjä, riittävät osoittamaan, että myös tehdyt korjausmerki</w:t>
      </w:r>
      <w:r w:rsidRPr="00BC0D66">
        <w:rPr>
          <w:color w:val="000000"/>
          <w:szCs w:val="20"/>
          <w:lang w:val="fi-FI"/>
        </w:rPr>
        <w:t>n</w:t>
      </w:r>
      <w:r w:rsidRPr="00BC0D66">
        <w:rPr>
          <w:color w:val="000000"/>
          <w:szCs w:val="20"/>
          <w:lang w:val="fi-FI"/>
        </w:rPr>
        <w:t>nät on tehty oikein. Korjausmerkintöjä varten ei siten yleensä tarvita erillisiä täsmäytysto</w:t>
      </w:r>
      <w:r w:rsidRPr="00BC0D66">
        <w:rPr>
          <w:color w:val="000000"/>
          <w:szCs w:val="20"/>
          <w:lang w:val="fi-FI"/>
        </w:rPr>
        <w:t>i</w:t>
      </w:r>
      <w:r w:rsidRPr="00BC0D66">
        <w:rPr>
          <w:color w:val="000000"/>
          <w:szCs w:val="20"/>
          <w:lang w:val="fi-FI"/>
        </w:rPr>
        <w:t>menpiteitä.</w:t>
      </w:r>
    </w:p>
    <w:p w:rsidR="002327D0" w:rsidRPr="00BC0D66" w:rsidRDefault="002327D0" w:rsidP="009B1A99">
      <w:pPr>
        <w:pStyle w:val="Leipis"/>
        <w:ind w:left="0"/>
        <w:rPr>
          <w:color w:val="000000"/>
          <w:szCs w:val="20"/>
          <w:lang w:val="fi-FI"/>
        </w:rPr>
      </w:pPr>
      <w:r w:rsidRPr="00BC0D66">
        <w:rPr>
          <w:color w:val="000000"/>
          <w:szCs w:val="20"/>
          <w:lang w:val="fi-FI"/>
        </w:rPr>
        <w:t>Erillisten täsmäytysten tekeminen tulee kysymykseen lähinnä silloin, kun korjausmerkinnät ovat vaikuttaneet jo ilmoitettujen kuukausien kausiveroilmoituksiin ja esimerkiksi maksett</w:t>
      </w:r>
      <w:r w:rsidRPr="00BC0D66">
        <w:rPr>
          <w:color w:val="000000"/>
          <w:szCs w:val="20"/>
          <w:lang w:val="fi-FI"/>
        </w:rPr>
        <w:t>a</w:t>
      </w:r>
      <w:r w:rsidRPr="00BC0D66">
        <w:rPr>
          <w:color w:val="000000"/>
          <w:szCs w:val="20"/>
          <w:lang w:val="fi-FI"/>
        </w:rPr>
        <w:t>van arvonlisäveron määrään. Tällöin seuraavaan kirjanpitoaineistossa säilytettävään tositteen asemassa olevaan arvonlisäverolaskelmaan tai sen erittelyyn on merkittävä muutos, joka a</w:t>
      </w:r>
      <w:r w:rsidRPr="00BC0D66">
        <w:rPr>
          <w:color w:val="000000"/>
          <w:szCs w:val="20"/>
          <w:lang w:val="fi-FI"/>
        </w:rPr>
        <w:t>i</w:t>
      </w:r>
      <w:r w:rsidRPr="00BC0D66">
        <w:rPr>
          <w:color w:val="000000"/>
          <w:szCs w:val="20"/>
          <w:lang w:val="fi-FI"/>
        </w:rPr>
        <w:t>heutuu aiempiin kuukausiin kohdistuvista korjauksista.</w:t>
      </w:r>
    </w:p>
    <w:p w:rsidR="002327D0" w:rsidRPr="00BC0D66" w:rsidRDefault="002327D0" w:rsidP="002156DA">
      <w:pPr>
        <w:pStyle w:val="Heading3"/>
        <w:numPr>
          <w:ilvl w:val="2"/>
          <w:numId w:val="31"/>
        </w:numPr>
      </w:pPr>
      <w:bookmarkStart w:id="53" w:name="_Toc282534096"/>
      <w:bookmarkStart w:id="54" w:name="_Toc284422964"/>
      <w:r w:rsidRPr="00BC0D66">
        <w:t>Tositteiden ja kirjanpitomerkintöjen yhdistämällä säilyttämisen edelly</w:t>
      </w:r>
      <w:r w:rsidRPr="00BC0D66">
        <w:t>t</w:t>
      </w:r>
      <w:r w:rsidRPr="00BC0D66">
        <w:t>tämät täsmäytykset</w:t>
      </w:r>
      <w:bookmarkEnd w:id="53"/>
      <w:bookmarkEnd w:id="54"/>
    </w:p>
    <w:p w:rsidR="002327D0" w:rsidRPr="00BC0D66" w:rsidRDefault="002327D0" w:rsidP="00563B40">
      <w:pPr>
        <w:pStyle w:val="py"/>
      </w:pPr>
      <w:r w:rsidRPr="00BC0D66">
        <w:t>Menetelmäpäätöksen 1:3 §:n mukaan</w:t>
      </w:r>
    </w:p>
    <w:p w:rsidR="002327D0" w:rsidRPr="00BC0D66" w:rsidRDefault="002327D0" w:rsidP="006B1682">
      <w:pPr>
        <w:pStyle w:val="py"/>
        <w:ind w:left="720"/>
        <w:jc w:val="both"/>
      </w:pPr>
      <w:r w:rsidRPr="00BC0D66">
        <w:t>”Kirjanpitomerkinnät saadaan tehdä koneelliselle tietovälineelle siten, että konekiel</w:t>
      </w:r>
      <w:r w:rsidRPr="00BC0D66">
        <w:t>i</w:t>
      </w:r>
      <w:r w:rsidRPr="00BC0D66">
        <w:t>sesti säilytettävään tositteeseen yhdistetään tositteen numero, päiväys ja muut kirjanp</w:t>
      </w:r>
      <w:r w:rsidRPr="00BC0D66">
        <w:t>i</w:t>
      </w:r>
      <w:r w:rsidRPr="00BC0D66">
        <w:t>tomerkinnät sekä muut liiketapahtuman käsittelyä ja hyväksymistä koskevat tiedot.”</w:t>
      </w:r>
    </w:p>
    <w:p w:rsidR="002327D0" w:rsidRPr="00BC0D66" w:rsidRDefault="002327D0" w:rsidP="006B1682">
      <w:pPr>
        <w:pStyle w:val="py"/>
        <w:ind w:left="720"/>
        <w:jc w:val="both"/>
      </w:pPr>
      <w:r w:rsidRPr="00BC0D66">
        <w:t>”Edellä 1 momentissa tarkoitettua menettelyä noudattavan kirjanpitovelvollisen on täsmäytyksin tai muulla tavalla osoitettava, että osa- tai peruskirjanpidon tositteet, li</w:t>
      </w:r>
      <w:r w:rsidRPr="00BC0D66">
        <w:t>i</w:t>
      </w:r>
      <w:r w:rsidRPr="00BC0D66">
        <w:t>ketapahtumat ja kirjanpitomerkinnät on käsitelty täydellisinä pääkirjanpidossa. Osaki</w:t>
      </w:r>
      <w:r w:rsidRPr="00BC0D66">
        <w:t>r</w:t>
      </w:r>
      <w:r w:rsidRPr="00BC0D66">
        <w:t>janpidon saldot on täsmäytettävä kuukausittain pääkirjan vastaavien tilien saldojen kanssa.”</w:t>
      </w:r>
    </w:p>
    <w:p w:rsidR="002327D0" w:rsidRPr="00BC0D66" w:rsidRDefault="002327D0" w:rsidP="009B1A99">
      <w:pPr>
        <w:pStyle w:val="Leipis"/>
        <w:ind w:left="0"/>
        <w:rPr>
          <w:color w:val="000000"/>
          <w:szCs w:val="20"/>
          <w:lang w:val="fi-FI"/>
        </w:rPr>
      </w:pPr>
      <w:r w:rsidRPr="00BC0D66">
        <w:rPr>
          <w:color w:val="000000"/>
          <w:szCs w:val="20"/>
          <w:lang w:val="fi-FI"/>
        </w:rPr>
        <w:t>Menetelmäpäätöksessä tarkoitetaan esimerkiksi menettelyä, jossa sekä tositteen tiedot että tositteen perusteella tehdyt kirjanpitomerkinnät säilytetään tietokannassa, josta ne voidaan tarvittaessa yhdistää toisiinsa. Erityisiä täsmäytysvaatimuksia edellytetään tällaisissa tilantei</w:t>
      </w:r>
      <w:r w:rsidRPr="00BC0D66">
        <w:rPr>
          <w:color w:val="000000"/>
          <w:szCs w:val="20"/>
          <w:lang w:val="fi-FI"/>
        </w:rPr>
        <w:t>s</w:t>
      </w:r>
      <w:r w:rsidRPr="00BC0D66">
        <w:rPr>
          <w:color w:val="000000"/>
          <w:szCs w:val="20"/>
          <w:lang w:val="fi-FI"/>
        </w:rPr>
        <w:t>sa, jotta kirjanpidon täydellisyydestä voidaan varmistua viipymättä esimerkiksi mahdollisten teknisten käsittelyvirheiden jälkeen.</w:t>
      </w:r>
    </w:p>
    <w:p w:rsidR="002327D0" w:rsidRPr="00BC0D66" w:rsidRDefault="002327D0" w:rsidP="009B1A99">
      <w:pPr>
        <w:pStyle w:val="Leipis"/>
        <w:ind w:left="0"/>
        <w:rPr>
          <w:color w:val="000000"/>
          <w:szCs w:val="20"/>
          <w:lang w:val="fi-FI"/>
        </w:rPr>
      </w:pPr>
      <w:r w:rsidRPr="00BC0D66">
        <w:rPr>
          <w:color w:val="000000"/>
          <w:szCs w:val="20"/>
          <w:lang w:val="fi-FI"/>
        </w:rPr>
        <w:t>Menetelmäpäätöksen näissä tilanteissa edellyttämät täsmäytykset voidaan toteuttaa edellä es</w:t>
      </w:r>
      <w:r w:rsidRPr="00BC0D66">
        <w:rPr>
          <w:color w:val="000000"/>
          <w:szCs w:val="20"/>
          <w:lang w:val="fi-FI"/>
        </w:rPr>
        <w:t>i</w:t>
      </w:r>
      <w:r w:rsidRPr="00BC0D66">
        <w:rPr>
          <w:color w:val="000000"/>
          <w:szCs w:val="20"/>
          <w:lang w:val="fi-FI"/>
        </w:rPr>
        <w:t>tetyillä tavoilla, mutta ne on toteutettava kuukausittain.</w:t>
      </w:r>
    </w:p>
    <w:p w:rsidR="002327D0" w:rsidRPr="00BC0D66" w:rsidRDefault="002327D0" w:rsidP="00C95F56">
      <w:pPr>
        <w:pStyle w:val="Leipis"/>
        <w:ind w:left="0"/>
        <w:rPr>
          <w:color w:val="000000"/>
          <w:szCs w:val="20"/>
          <w:lang w:val="fi-FI"/>
        </w:rPr>
      </w:pPr>
      <w:r w:rsidRPr="00BC0D66">
        <w:rPr>
          <w:color w:val="000000"/>
          <w:szCs w:val="20"/>
          <w:lang w:val="fi-FI"/>
        </w:rPr>
        <w:t>Kirjanpitomerkintöjen ja tositteiden täydellisyys koneellisesti säilytetyistä tiedoista voidaan osoittaa esimerkiksi siten, että tapahtumien lukumäärä ja niiden yhteissumma talletetaan ki</w:t>
      </w:r>
      <w:r w:rsidRPr="00BC0D66">
        <w:rPr>
          <w:color w:val="000000"/>
          <w:szCs w:val="20"/>
          <w:lang w:val="fi-FI"/>
        </w:rPr>
        <w:t>r</w:t>
      </w:r>
      <w:r w:rsidRPr="00BC0D66">
        <w:rPr>
          <w:color w:val="000000"/>
          <w:szCs w:val="20"/>
          <w:lang w:val="fi-FI"/>
        </w:rPr>
        <w:t>jauskausittain. Kirjanpitokirjojen laatimisen yhteydessä niihin valittujen tapahtumien määrää ja yhteissummaa verrataan tallennettuihin määrä ja summatietoihin.</w:t>
      </w:r>
    </w:p>
    <w:p w:rsidR="002327D0" w:rsidRPr="00BC0D66" w:rsidRDefault="002327D0" w:rsidP="00BA205C">
      <w:pPr>
        <w:pStyle w:val="Heading1"/>
        <w:numPr>
          <w:ilvl w:val="0"/>
          <w:numId w:val="12"/>
        </w:numPr>
        <w:tabs>
          <w:tab w:val="clear" w:pos="431"/>
          <w:tab w:val="num" w:pos="147"/>
        </w:tabs>
        <w:ind w:left="431" w:hanging="431"/>
      </w:pPr>
      <w:bookmarkStart w:id="55" w:name="_Toc282534097"/>
      <w:bookmarkStart w:id="56" w:name="_Toc284422965"/>
      <w:r w:rsidRPr="00BC0D66">
        <w:t>Kirjanpitoaineisto ja sen säilyttäminen</w:t>
      </w:r>
      <w:bookmarkEnd w:id="55"/>
      <w:bookmarkEnd w:id="56"/>
    </w:p>
    <w:p w:rsidR="002327D0" w:rsidRPr="00BC0D66" w:rsidRDefault="002327D0" w:rsidP="009A0C4F">
      <w:pPr>
        <w:pStyle w:val="Heading2"/>
        <w:numPr>
          <w:ilvl w:val="1"/>
          <w:numId w:val="12"/>
        </w:numPr>
        <w:tabs>
          <w:tab w:val="clear" w:pos="718"/>
          <w:tab w:val="num" w:pos="576"/>
        </w:tabs>
        <w:ind w:left="576"/>
      </w:pPr>
      <w:bookmarkStart w:id="57" w:name="_Toc282534098"/>
      <w:bookmarkStart w:id="58" w:name="_Toc284422966"/>
      <w:r w:rsidRPr="00BC0D66">
        <w:t>Kirjanpitoaineiston säilytysaikaa koskevat säädökset</w:t>
      </w:r>
      <w:bookmarkEnd w:id="57"/>
      <w:bookmarkEnd w:id="58"/>
    </w:p>
    <w:p w:rsidR="002327D0" w:rsidRPr="00BC0D66" w:rsidRDefault="002327D0" w:rsidP="007E706A">
      <w:pPr>
        <w:pStyle w:val="Leipis"/>
        <w:ind w:left="0"/>
        <w:rPr>
          <w:lang w:val="fi-FI" w:eastAsia="fi-FI"/>
        </w:rPr>
      </w:pPr>
      <w:r w:rsidRPr="00BC0D66">
        <w:rPr>
          <w:lang w:val="fi-FI" w:eastAsia="fi-FI"/>
        </w:rPr>
        <w:t>KPL 2:10 § sisältää säädöksen kirjanpitoaineiston säilytysajasta:</w:t>
      </w:r>
    </w:p>
    <w:p w:rsidR="002327D0" w:rsidRPr="00BC0D66" w:rsidRDefault="002327D0" w:rsidP="006B1682">
      <w:pPr>
        <w:pStyle w:val="py"/>
        <w:ind w:left="720"/>
        <w:jc w:val="both"/>
      </w:pPr>
      <w:r w:rsidRPr="00BC0D66">
        <w:t>”Kirjanpitokirjat ja käyttöaikaa koskevin merkinnöin varustettu tililuettelo on säilyte</w:t>
      </w:r>
      <w:r w:rsidRPr="00BC0D66">
        <w:t>t</w:t>
      </w:r>
      <w:r w:rsidRPr="00BC0D66">
        <w:t>tävä vähintään 10 vuotta tilikauden päättymisestä siten järjestettynä, että tietojenkäsi</w:t>
      </w:r>
      <w:r w:rsidRPr="00BC0D66">
        <w:t>t</w:t>
      </w:r>
      <w:r w:rsidRPr="00BC0D66">
        <w:t>telyn suorittamistapa voidaan vaikeuksitta todeta.”</w:t>
      </w:r>
    </w:p>
    <w:p w:rsidR="002327D0" w:rsidRPr="00BC0D66" w:rsidRDefault="002327D0" w:rsidP="006B1682">
      <w:pPr>
        <w:pStyle w:val="py"/>
        <w:ind w:left="720"/>
        <w:jc w:val="both"/>
      </w:pPr>
      <w:r w:rsidRPr="00BC0D66">
        <w:t>”Tilikauden tositteet, liiketapahtumia koskeva kirjeenvaihto ja koneellisen kirjanpidon täsmäytysselvitykset sekä muu kuin 1 momentissa mainittu kirjanpitoaineisto on säil</w:t>
      </w:r>
      <w:r w:rsidRPr="00BC0D66">
        <w:t>y</w:t>
      </w:r>
      <w:r w:rsidRPr="00BC0D66">
        <w:t>tettävä vähintään kuusi vuotta sen vuoden lopusta, jonka aikana tilikausi on päättynyt, tositteet kirjausjärjestyksessä tai muutoin siten, että tositteiden ja kirjausten välinen yhteys voidaan vaikeuksitta todeta.”</w:t>
      </w:r>
    </w:p>
    <w:p w:rsidR="002327D0" w:rsidRPr="00BC0D66" w:rsidRDefault="002327D0" w:rsidP="006B1682">
      <w:pPr>
        <w:pStyle w:val="py"/>
        <w:ind w:left="720"/>
        <w:jc w:val="both"/>
      </w:pPr>
      <w:r w:rsidRPr="00BC0D66">
        <w:t>”Toiminnan loppuessa tai kirjanpitovelvollisuuden muuten päättyessä on kirjanpit</w:t>
      </w:r>
      <w:r w:rsidRPr="00BC0D66">
        <w:t>o</w:t>
      </w:r>
      <w:r w:rsidRPr="00BC0D66">
        <w:t>velvollisen tai tämän oikeudenomistajan järjestettävä kirjanpitoaineisto tässä pykälässä säädetyllä tavalla ja ilmoitettava rekisteriviranomaiselle, kenelle aineiston säilyttäm</w:t>
      </w:r>
      <w:r w:rsidRPr="00BC0D66">
        <w:t>i</w:t>
      </w:r>
      <w:r w:rsidRPr="00BC0D66">
        <w:t>nen on uskottu.”</w:t>
      </w:r>
    </w:p>
    <w:p w:rsidR="002327D0" w:rsidRPr="00BC0D66" w:rsidRDefault="002327D0" w:rsidP="006B1682">
      <w:pPr>
        <w:pStyle w:val="py"/>
        <w:ind w:left="720"/>
        <w:jc w:val="both"/>
      </w:pPr>
      <w:r w:rsidRPr="00BC0D66">
        <w:t>”Sen estämättä, mitä 1 ja 2 momentissa säädetään, saa Euroopan unionin rakenner</w:t>
      </w:r>
      <w:r w:rsidRPr="00BC0D66">
        <w:t>a</w:t>
      </w:r>
      <w:r w:rsidRPr="00BC0D66">
        <w:t>hasto-ohjelmaa hallinnoiva ministeriö säätää asetuksellaan 1 ja 2 momentissa tarko</w:t>
      </w:r>
      <w:r w:rsidRPr="00BC0D66">
        <w:t>i</w:t>
      </w:r>
      <w:r w:rsidRPr="00BC0D66">
        <w:t>tettua pitemmän säilytysajan rahasto-ohjelmasta myönnettyä tukea koskevalle kirja</w:t>
      </w:r>
      <w:r w:rsidRPr="00BC0D66">
        <w:t>n</w:t>
      </w:r>
      <w:r w:rsidRPr="00BC0D66">
        <w:t>pitoaineistolle. (13.7.2001/629)”</w:t>
      </w:r>
    </w:p>
    <w:p w:rsidR="002327D0" w:rsidRPr="00BC0D66" w:rsidRDefault="002327D0" w:rsidP="00DE7D4E">
      <w:pPr>
        <w:pStyle w:val="py"/>
      </w:pPr>
      <w:r w:rsidRPr="00BC0D66">
        <w:t>Lisäksi seuraavissa KPL:n kohdissa on viittauksia säilytysaikaa koskeviin säännöksiin:</w:t>
      </w:r>
    </w:p>
    <w:p w:rsidR="002327D0" w:rsidRPr="00BC0D66" w:rsidRDefault="002327D0" w:rsidP="00DE7D4E">
      <w:pPr>
        <w:pStyle w:val="py"/>
      </w:pPr>
      <w:r w:rsidRPr="00BC0D66">
        <w:t>KPL 3:13 §:</w:t>
      </w:r>
    </w:p>
    <w:p w:rsidR="002327D0" w:rsidRPr="00BC0D66" w:rsidRDefault="002327D0" w:rsidP="00DE7D4E">
      <w:pPr>
        <w:pStyle w:val="py"/>
        <w:ind w:left="720"/>
      </w:pPr>
      <w:r w:rsidRPr="00BC0D66">
        <w:t>”Tilinpäätöstä ja toimintakertomusta varmentamaan on laadittava tase-erittelyt ja liit</w:t>
      </w:r>
      <w:r w:rsidRPr="00BC0D66">
        <w:t>e</w:t>
      </w:r>
      <w:r w:rsidRPr="00BC0D66">
        <w:t xml:space="preserve">tietojen erittelyt. </w:t>
      </w:r>
      <w:hyperlink r:id="rId8" w:anchor="a30.12.2004-1304" w:tooltip="Linkki muutossäädöksen voimaantulotietoihin" w:history="1">
        <w:r w:rsidRPr="00BC0D66">
          <w:t>(30.12.2004/1304)</w:t>
        </w:r>
      </w:hyperlink>
      <w:r w:rsidRPr="00BC0D66">
        <w:t>”</w:t>
      </w:r>
    </w:p>
    <w:p w:rsidR="002327D0" w:rsidRPr="00BC0D66" w:rsidRDefault="002327D0" w:rsidP="00DE7D4E">
      <w:pPr>
        <w:pStyle w:val="py"/>
        <w:ind w:left="720"/>
      </w:pPr>
      <w:r w:rsidRPr="00BC0D66">
        <w:t>”Tase-erittelyihin ja liitetietojen erittelyihin sovelletaan, mitä 2 luvun 8 ja 9 §:ssä ja 10 §:n 1 ja 3 momentissa säädetään.”</w:t>
      </w:r>
    </w:p>
    <w:p w:rsidR="002327D0" w:rsidRPr="00BC0D66" w:rsidRDefault="002327D0" w:rsidP="00DE7D4E">
      <w:pPr>
        <w:pStyle w:val="py"/>
      </w:pPr>
      <w:r w:rsidRPr="00BC0D66">
        <w:t>KPL 6:19 §:</w:t>
      </w:r>
    </w:p>
    <w:p w:rsidR="002327D0" w:rsidRPr="00BC0D66" w:rsidRDefault="002327D0" w:rsidP="008D00A5">
      <w:pPr>
        <w:pStyle w:val="Leipis"/>
        <w:ind w:left="737"/>
        <w:rPr>
          <w:lang w:val="fi-FI" w:eastAsia="fi-FI"/>
        </w:rPr>
      </w:pPr>
      <w:r w:rsidRPr="00BC0D66">
        <w:rPr>
          <w:lang w:val="fi-FI" w:eastAsia="fi-FI"/>
        </w:rPr>
        <w:t>”Konsernitilinpäätöksen yhdistelylaskelmat on säilytettävä siten kuin 2 luvun 10 §:n 1 momentissa säädetään.”</w:t>
      </w:r>
    </w:p>
    <w:p w:rsidR="002327D0" w:rsidRPr="00BC0D66" w:rsidRDefault="002327D0" w:rsidP="00234C01">
      <w:pPr>
        <w:pStyle w:val="Leipis"/>
        <w:ind w:left="0"/>
        <w:rPr>
          <w:lang w:val="fi-FI" w:eastAsia="fi-FI"/>
        </w:rPr>
      </w:pPr>
      <w:r w:rsidRPr="00BC0D66">
        <w:rPr>
          <w:lang w:val="fi-FI" w:eastAsia="fi-FI"/>
        </w:rPr>
        <w:t>Tämän lisäksi arvonlisäverolainsäädäntöön sekä toimialakohtaisiin säädöksiin sekä erilaisten avustusten edellytyksiin saattaa sisältyä tositeaineistoa ja sen säilytysaikoja määrittäviä sä</w:t>
      </w:r>
      <w:r w:rsidRPr="00BC0D66">
        <w:rPr>
          <w:lang w:val="fi-FI" w:eastAsia="fi-FI"/>
        </w:rPr>
        <w:t>ä</w:t>
      </w:r>
      <w:r w:rsidRPr="00BC0D66">
        <w:rPr>
          <w:lang w:val="fi-FI" w:eastAsia="fi-FI"/>
        </w:rPr>
        <w:t>döksiä.</w:t>
      </w:r>
    </w:p>
    <w:p w:rsidR="002327D0" w:rsidRPr="00BC0D66" w:rsidRDefault="002327D0" w:rsidP="00234C01">
      <w:pPr>
        <w:rPr>
          <w:lang w:val="fi-FI" w:eastAsia="fi-FI"/>
        </w:rPr>
      </w:pPr>
      <w:r w:rsidRPr="00BC0D66">
        <w:rPr>
          <w:lang w:val="fi-FI" w:eastAsia="fi-FI"/>
        </w:rPr>
        <w:t>AVL 11 luku sisältää säädökset kiinteistöinvestointia koskevan vähennyksen tarkistamisesta. AVL 121a §:n mukaan:</w:t>
      </w:r>
    </w:p>
    <w:p w:rsidR="002327D0" w:rsidRPr="00BC0D66" w:rsidRDefault="002327D0" w:rsidP="00234C01">
      <w:pPr>
        <w:rPr>
          <w:color w:val="00B050"/>
          <w:lang w:val="fi-FI" w:eastAsia="fi-FI"/>
        </w:rPr>
      </w:pPr>
    </w:p>
    <w:p w:rsidR="002327D0" w:rsidRPr="00BC0D66" w:rsidRDefault="002327D0" w:rsidP="00234C01">
      <w:pPr>
        <w:pStyle w:val="Leipis"/>
        <w:ind w:left="720"/>
        <w:rPr>
          <w:color w:val="000000"/>
          <w:lang w:val="fi-FI" w:eastAsia="fi-FI"/>
        </w:rPr>
      </w:pPr>
      <w:r w:rsidRPr="00BC0D66">
        <w:rPr>
          <w:color w:val="000000"/>
          <w:lang w:val="fi-FI" w:eastAsia="fi-FI"/>
        </w:rPr>
        <w:t>”Tarkistuskausi on kymmenen vuotta sen kalenterivuoden alusta, jonka aikana uudi</w:t>
      </w:r>
      <w:r w:rsidRPr="00BC0D66">
        <w:rPr>
          <w:color w:val="000000"/>
          <w:lang w:val="fi-FI" w:eastAsia="fi-FI"/>
        </w:rPr>
        <w:t>s</w:t>
      </w:r>
      <w:r w:rsidRPr="00BC0D66">
        <w:rPr>
          <w:color w:val="000000"/>
          <w:lang w:val="fi-FI" w:eastAsia="fi-FI"/>
        </w:rPr>
        <w:t>rakentamiseen tai perusparantamiseen liittynyt rakentamispalvelu on valmistunut tai, jos kiinteistö on luovutettu 31 §:n 1 momentin 1 kohdassa tai 33 §:ssä tarkoitetulla t</w:t>
      </w:r>
      <w:r w:rsidRPr="00BC0D66">
        <w:rPr>
          <w:color w:val="000000"/>
          <w:lang w:val="fi-FI" w:eastAsia="fi-FI"/>
        </w:rPr>
        <w:t>a</w:t>
      </w:r>
      <w:r w:rsidRPr="00BC0D66">
        <w:rPr>
          <w:color w:val="000000"/>
          <w:lang w:val="fi-FI" w:eastAsia="fi-FI"/>
        </w:rPr>
        <w:t>valla rakentamispalvelun valmistumisen jälkeen, kiinteistö on vastaanotettu. Tarki</w:t>
      </w:r>
      <w:r w:rsidRPr="00BC0D66">
        <w:rPr>
          <w:color w:val="000000"/>
          <w:lang w:val="fi-FI" w:eastAsia="fi-FI"/>
        </w:rPr>
        <w:t>s</w:t>
      </w:r>
      <w:r w:rsidRPr="00BC0D66">
        <w:rPr>
          <w:color w:val="000000"/>
          <w:lang w:val="fi-FI" w:eastAsia="fi-FI"/>
        </w:rPr>
        <w:t>tuskauteen ei kuitenkaan lueta rakentamispalvelun valmistumista tai kiinteistön va</w:t>
      </w:r>
      <w:r w:rsidRPr="00BC0D66">
        <w:rPr>
          <w:color w:val="000000"/>
          <w:lang w:val="fi-FI" w:eastAsia="fi-FI"/>
        </w:rPr>
        <w:t>s</w:t>
      </w:r>
      <w:r w:rsidRPr="00BC0D66">
        <w:rPr>
          <w:color w:val="000000"/>
          <w:lang w:val="fi-FI" w:eastAsia="fi-FI"/>
        </w:rPr>
        <w:t>taanottamista edeltävää kalenterivuoden osaa.”</w:t>
      </w:r>
    </w:p>
    <w:p w:rsidR="002327D0" w:rsidRPr="00BC0D66" w:rsidRDefault="002327D0" w:rsidP="00234C01">
      <w:pPr>
        <w:pStyle w:val="Leipis"/>
        <w:ind w:left="0"/>
        <w:rPr>
          <w:color w:val="000000"/>
          <w:lang w:val="fi-FI" w:eastAsia="fi-FI"/>
        </w:rPr>
      </w:pPr>
      <w:r w:rsidRPr="00BC0D66">
        <w:rPr>
          <w:color w:val="000000"/>
          <w:lang w:val="fi-FI" w:eastAsia="fi-FI"/>
        </w:rPr>
        <w:t>Kiinteistöinvestointiin liittyviä tositteita ja laskelmia koskee siis AVL:n säädöksen nojalla kirjanpitolain mukaista vähimmäissäilytysaikaa pidempi kymmenen vuoden säilytysaika.</w:t>
      </w:r>
    </w:p>
    <w:p w:rsidR="002327D0" w:rsidRPr="00BC0D66" w:rsidRDefault="002327D0" w:rsidP="00234C01">
      <w:pPr>
        <w:pStyle w:val="Leipis"/>
        <w:ind w:left="0"/>
        <w:rPr>
          <w:color w:val="000000"/>
          <w:lang w:val="fi-FI" w:eastAsia="fi-FI"/>
        </w:rPr>
      </w:pPr>
      <w:r w:rsidRPr="00BC0D66">
        <w:rPr>
          <w:color w:val="000000"/>
          <w:lang w:val="fi-FI" w:eastAsia="fi-FI"/>
        </w:rPr>
        <w:t>Valtioneuvoston asetus eräiden työ- ja elinkeinoministeriön hallinnonalan ohjelmien ja han</w:t>
      </w:r>
      <w:r w:rsidRPr="00BC0D66">
        <w:rPr>
          <w:color w:val="000000"/>
          <w:lang w:val="fi-FI" w:eastAsia="fi-FI"/>
        </w:rPr>
        <w:t>k</w:t>
      </w:r>
      <w:r w:rsidRPr="00BC0D66">
        <w:rPr>
          <w:color w:val="000000"/>
          <w:lang w:val="fi-FI" w:eastAsia="fi-FI"/>
        </w:rPr>
        <w:t>keiden rahoittamisesta 29.12.2009/1695 asettaa tuen saajalle erityisiä kirjanpitoon (29 §) ja asiakirjojen säilyttämiseen (34 §) liittyviä vaatimuksia. Tässä tarkoitettuja tukia ovat esime</w:t>
      </w:r>
      <w:r w:rsidRPr="00BC0D66">
        <w:rPr>
          <w:color w:val="000000"/>
          <w:lang w:val="fi-FI" w:eastAsia="fi-FI"/>
        </w:rPr>
        <w:t>r</w:t>
      </w:r>
      <w:r w:rsidRPr="00BC0D66">
        <w:rPr>
          <w:color w:val="000000"/>
          <w:lang w:val="fi-FI" w:eastAsia="fi-FI"/>
        </w:rPr>
        <w:t>kiksi EU-tuet.</w:t>
      </w:r>
    </w:p>
    <w:p w:rsidR="002327D0" w:rsidRPr="00BC0D66" w:rsidRDefault="002327D0" w:rsidP="00234C01">
      <w:pPr>
        <w:pStyle w:val="Leipis"/>
        <w:ind w:left="0"/>
        <w:rPr>
          <w:color w:val="000000"/>
          <w:lang w:val="fi-FI" w:eastAsia="fi-FI"/>
        </w:rPr>
      </w:pPr>
      <w:r w:rsidRPr="00BC0D66">
        <w:rPr>
          <w:color w:val="000000"/>
          <w:lang w:val="fi-FI" w:eastAsia="fi-FI"/>
        </w:rPr>
        <w:t>Lisäksi kirjanpitovelvollinen voi esimerkiksi yksityisoikeudellisten sopimusten nojalla pide</w:t>
      </w:r>
      <w:r w:rsidRPr="00BC0D66">
        <w:rPr>
          <w:color w:val="000000"/>
          <w:lang w:val="fi-FI" w:eastAsia="fi-FI"/>
        </w:rPr>
        <w:t>n</w:t>
      </w:r>
      <w:r w:rsidRPr="00BC0D66">
        <w:rPr>
          <w:color w:val="000000"/>
          <w:lang w:val="fi-FI" w:eastAsia="fi-FI"/>
        </w:rPr>
        <w:t>tää kirjanpitoaineiston säilytysaikaa kirjanpitolain säätämästä vähimmäisajasta. Myös mu</w:t>
      </w:r>
      <w:r w:rsidRPr="00BC0D66">
        <w:rPr>
          <w:color w:val="000000"/>
          <w:lang w:val="fi-FI" w:eastAsia="fi-FI"/>
        </w:rPr>
        <w:t>u</w:t>
      </w:r>
      <w:r w:rsidRPr="00BC0D66">
        <w:rPr>
          <w:color w:val="000000"/>
          <w:lang w:val="fi-FI" w:eastAsia="fi-FI"/>
        </w:rPr>
        <w:t>toksenhakuprosessit saattavat käytännössä edellyttää, että kirjanpitoaineistoa säilytetään ki</w:t>
      </w:r>
      <w:r w:rsidRPr="00BC0D66">
        <w:rPr>
          <w:color w:val="000000"/>
          <w:lang w:val="fi-FI" w:eastAsia="fi-FI"/>
        </w:rPr>
        <w:t>r</w:t>
      </w:r>
      <w:r w:rsidRPr="00BC0D66">
        <w:rPr>
          <w:color w:val="000000"/>
          <w:lang w:val="fi-FI" w:eastAsia="fi-FI"/>
        </w:rPr>
        <w:t>janpitolain minimisäilytysaikoja pidempään.</w:t>
      </w:r>
    </w:p>
    <w:p w:rsidR="002327D0" w:rsidRPr="00BC0D66" w:rsidRDefault="002327D0" w:rsidP="00234C01">
      <w:pPr>
        <w:pStyle w:val="Leipis"/>
        <w:ind w:left="0"/>
        <w:rPr>
          <w:color w:val="000000"/>
          <w:lang w:val="fi-FI" w:eastAsia="fi-FI"/>
        </w:rPr>
      </w:pPr>
      <w:r w:rsidRPr="00BC0D66">
        <w:rPr>
          <w:color w:val="000000"/>
          <w:lang w:val="fi-FI" w:eastAsia="fi-FI"/>
        </w:rPr>
        <w:t>Kirjanpitolain edellyttämän vähimmäisajan ylittävä kirjanpitoaineiston säilytys voidaan ki</w:t>
      </w:r>
      <w:r w:rsidRPr="00BC0D66">
        <w:rPr>
          <w:color w:val="000000"/>
          <w:lang w:val="fi-FI" w:eastAsia="fi-FI"/>
        </w:rPr>
        <w:t>r</w:t>
      </w:r>
      <w:r w:rsidRPr="00BC0D66">
        <w:rPr>
          <w:color w:val="000000"/>
          <w:lang w:val="fi-FI" w:eastAsia="fi-FI"/>
        </w:rPr>
        <w:t>janpitovelvollisen harkinnan perusteella toteuttaa joko säilyttämällä koko kirjanpitoaineisto muun säädöksen tai sopimuksen edellyttämän kirjanpitolain vähimmäisajan ylittävän ajan tai erittelemällä aineistosta esimerkiksi kustannuspaikan, projektin, tositelajin tai käsitteen peru</w:t>
      </w:r>
      <w:r w:rsidRPr="00BC0D66">
        <w:rPr>
          <w:color w:val="000000"/>
          <w:lang w:val="fi-FI" w:eastAsia="fi-FI"/>
        </w:rPr>
        <w:t>s</w:t>
      </w:r>
      <w:r w:rsidRPr="00BC0D66">
        <w:rPr>
          <w:color w:val="000000"/>
          <w:lang w:val="fi-FI" w:eastAsia="fi-FI"/>
        </w:rPr>
        <w:t>teella kirjanpitolain vaatimukset ylittävän ajan säilytettävä aineisto.</w:t>
      </w:r>
    </w:p>
    <w:p w:rsidR="002327D0" w:rsidRPr="00BC0D66" w:rsidRDefault="002327D0" w:rsidP="009A0C4F">
      <w:pPr>
        <w:pStyle w:val="Heading2"/>
        <w:numPr>
          <w:ilvl w:val="1"/>
          <w:numId w:val="12"/>
        </w:numPr>
        <w:tabs>
          <w:tab w:val="clear" w:pos="718"/>
          <w:tab w:val="num" w:pos="576"/>
        </w:tabs>
        <w:ind w:left="576"/>
      </w:pPr>
      <w:bookmarkStart w:id="59" w:name="_Toc282534099"/>
      <w:bookmarkStart w:id="60" w:name="_Toc284422967"/>
      <w:r w:rsidRPr="00BC0D66">
        <w:t>Kirjanpitoaineisto</w:t>
      </w:r>
      <w:bookmarkEnd w:id="59"/>
      <w:bookmarkEnd w:id="60"/>
    </w:p>
    <w:p w:rsidR="002327D0" w:rsidRPr="00BC0D66" w:rsidRDefault="002327D0" w:rsidP="007E706A">
      <w:pPr>
        <w:pStyle w:val="Leipis"/>
        <w:ind w:left="0"/>
        <w:rPr>
          <w:color w:val="000000"/>
          <w:lang w:val="fi-FI" w:eastAsia="fi-FI"/>
        </w:rPr>
      </w:pPr>
      <w:r w:rsidRPr="00BC0D66">
        <w:rPr>
          <w:color w:val="000000"/>
          <w:lang w:val="fi-FI" w:eastAsia="fi-FI"/>
        </w:rPr>
        <w:t>Kirjanpitoaineisto voidaan ryhmitellä kirjanpitolain mukaisen vähimmäissäilytysajan peru</w:t>
      </w:r>
      <w:r w:rsidRPr="00BC0D66">
        <w:rPr>
          <w:color w:val="000000"/>
          <w:lang w:val="fi-FI" w:eastAsia="fi-FI"/>
        </w:rPr>
        <w:t>s</w:t>
      </w:r>
      <w:r w:rsidRPr="00BC0D66">
        <w:rPr>
          <w:color w:val="000000"/>
          <w:lang w:val="fi-FI" w:eastAsia="fi-FI"/>
        </w:rPr>
        <w:t>teella seuraavasti:</w:t>
      </w:r>
    </w:p>
    <w:p w:rsidR="002327D0" w:rsidRPr="00BC0D66" w:rsidRDefault="002327D0" w:rsidP="007E706A">
      <w:pPr>
        <w:pStyle w:val="Leipis"/>
        <w:ind w:left="0"/>
        <w:rPr>
          <w:color w:val="000000"/>
          <w:lang w:val="fi-FI" w:eastAsia="fi-FI"/>
        </w:rPr>
      </w:pPr>
      <w:r w:rsidRPr="00BC0D66">
        <w:rPr>
          <w:color w:val="000000"/>
          <w:lang w:val="fi-FI" w:eastAsia="fi-FI"/>
        </w:rPr>
        <w:t xml:space="preserve">Kirjanpitoaineisto, joka on säilytettävä </w:t>
      </w:r>
      <w:r w:rsidRPr="00BC0D66">
        <w:rPr>
          <w:b/>
          <w:color w:val="000000"/>
          <w:lang w:val="fi-FI" w:eastAsia="fi-FI"/>
        </w:rPr>
        <w:t>kuusi vuotta</w:t>
      </w:r>
      <w:r w:rsidRPr="00BC0D66">
        <w:rPr>
          <w:color w:val="000000"/>
          <w:lang w:val="fi-FI" w:eastAsia="fi-FI"/>
        </w:rPr>
        <w:t xml:space="preserve"> sen kalenterivuoden päättymisestä, jonka aikana tilikausi on päättynyt:</w:t>
      </w:r>
    </w:p>
    <w:p w:rsidR="002327D0" w:rsidRPr="00BC0D66" w:rsidRDefault="002327D0" w:rsidP="006B1682">
      <w:pPr>
        <w:pStyle w:val="ListParagraph"/>
        <w:numPr>
          <w:ilvl w:val="0"/>
          <w:numId w:val="32"/>
        </w:numPr>
        <w:jc w:val="both"/>
        <w:rPr>
          <w:rFonts w:ascii="Times New Roman" w:hAnsi="Times New Roman"/>
          <w:color w:val="000000"/>
          <w:sz w:val="24"/>
          <w:lang w:val="fi-FI" w:eastAsia="fi-FI"/>
        </w:rPr>
      </w:pPr>
      <w:r w:rsidRPr="00BC0D66">
        <w:rPr>
          <w:rFonts w:ascii="Times New Roman" w:hAnsi="Times New Roman"/>
          <w:color w:val="000000"/>
          <w:sz w:val="24"/>
          <w:lang w:val="fi-FI" w:eastAsia="fi-FI"/>
        </w:rPr>
        <w:t>Tositteet: kirjanpitoaineiston perustana ovat liiketapahtumia kuvaavat tositteet, joiden perusteella tehdään kirjanpitomerkinnät. Tositteita on käsitelty yksityiskohtaisesti t</w:t>
      </w:r>
      <w:r w:rsidRPr="00BC0D66">
        <w:rPr>
          <w:rFonts w:ascii="Times New Roman" w:hAnsi="Times New Roman"/>
          <w:color w:val="000000"/>
          <w:sz w:val="24"/>
          <w:lang w:val="fi-FI" w:eastAsia="fi-FI"/>
        </w:rPr>
        <w:t>ä</w:t>
      </w:r>
      <w:r w:rsidRPr="00BC0D66">
        <w:rPr>
          <w:rFonts w:ascii="Times New Roman" w:hAnsi="Times New Roman"/>
          <w:color w:val="000000"/>
          <w:sz w:val="24"/>
          <w:lang w:val="fi-FI" w:eastAsia="fi-FI"/>
        </w:rPr>
        <w:t>män yleisohjeen kappaleessa 2 sekä yleisohjeen liitteessä 1.</w:t>
      </w:r>
    </w:p>
    <w:p w:rsidR="002327D0" w:rsidRPr="00BC0D66" w:rsidRDefault="002327D0" w:rsidP="006B1682">
      <w:pPr>
        <w:pStyle w:val="ListParagraph"/>
        <w:numPr>
          <w:ilvl w:val="0"/>
          <w:numId w:val="32"/>
        </w:numPr>
        <w:jc w:val="both"/>
        <w:rPr>
          <w:rFonts w:ascii="Times New Roman" w:hAnsi="Times New Roman"/>
          <w:color w:val="000000"/>
          <w:sz w:val="24"/>
          <w:lang w:val="fi-FI" w:eastAsia="fi-FI"/>
        </w:rPr>
      </w:pPr>
      <w:r w:rsidRPr="00BC0D66">
        <w:rPr>
          <w:rFonts w:ascii="Times New Roman" w:hAnsi="Times New Roman"/>
          <w:color w:val="000000"/>
          <w:sz w:val="24"/>
          <w:lang w:val="fi-FI" w:eastAsia="fi-FI"/>
        </w:rPr>
        <w:t>Liiketapahtumia koskeva kirjeenvaihto: liiketapahtumia koskevaa kirjeenvaihtoa ovat muut kirjanpitoaineistoon kuuluvat asiakirjat kuin tositteet. Tällaista aineistoa ovat esimerkiksi kirjanpidon perusteella tehdyt viranomaisilmoitukset (esimerkiksi veroi</w:t>
      </w:r>
      <w:r w:rsidRPr="00BC0D66">
        <w:rPr>
          <w:rFonts w:ascii="Times New Roman" w:hAnsi="Times New Roman"/>
          <w:color w:val="000000"/>
          <w:sz w:val="24"/>
          <w:lang w:val="fi-FI" w:eastAsia="fi-FI"/>
        </w:rPr>
        <w:t>l</w:t>
      </w:r>
      <w:r w:rsidRPr="00BC0D66">
        <w:rPr>
          <w:rFonts w:ascii="Times New Roman" w:hAnsi="Times New Roman"/>
          <w:color w:val="000000"/>
          <w:sz w:val="24"/>
          <w:lang w:val="fi-FI" w:eastAsia="fi-FI"/>
        </w:rPr>
        <w:t>moitukset) sekä eläke</w:t>
      </w:r>
      <w:r w:rsidRPr="00BC0D66">
        <w:rPr>
          <w:rFonts w:ascii="Times New Roman" w:hAnsi="Times New Roman"/>
          <w:color w:val="000000"/>
          <w:sz w:val="24"/>
          <w:lang w:val="fi-FI" w:eastAsia="fi-FI"/>
        </w:rPr>
        <w:softHyphen/>
        <w:t>vakuutusta hoitaville yhteisöille tai muille yhteisöille annetut i</w:t>
      </w:r>
      <w:r w:rsidRPr="00BC0D66">
        <w:rPr>
          <w:rFonts w:ascii="Times New Roman" w:hAnsi="Times New Roman"/>
          <w:color w:val="000000"/>
          <w:sz w:val="24"/>
          <w:lang w:val="fi-FI" w:eastAsia="fi-FI"/>
        </w:rPr>
        <w:t>l</w:t>
      </w:r>
      <w:r w:rsidRPr="00BC0D66">
        <w:rPr>
          <w:rFonts w:ascii="Times New Roman" w:hAnsi="Times New Roman"/>
          <w:color w:val="000000"/>
          <w:sz w:val="24"/>
          <w:lang w:val="fi-FI" w:eastAsia="fi-FI"/>
        </w:rPr>
        <w:t>moitukset ja muut lainsäädännön nojalla annettavat ilmoitukset.  Yhtiökokouksen ja hallituksen pöytäkirjat ovat myös liiketapahtumia koskevaa kirjeenvaihtoa, jos niiden perusteella ei tehdä kirjauksia. Jos niiden perusteella tehdään</w:t>
      </w:r>
      <w:r w:rsidRPr="00BC0D66">
        <w:rPr>
          <w:rFonts w:ascii="Times New Roman" w:hAnsi="Times New Roman"/>
          <w:color w:val="00B050"/>
          <w:sz w:val="24"/>
          <w:lang w:val="fi-FI" w:eastAsia="fi-FI"/>
        </w:rPr>
        <w:t xml:space="preserve"> </w:t>
      </w:r>
      <w:r w:rsidRPr="00BC0D66">
        <w:rPr>
          <w:rFonts w:ascii="Times New Roman" w:hAnsi="Times New Roman"/>
          <w:color w:val="000000"/>
          <w:sz w:val="24"/>
          <w:lang w:val="fi-FI" w:eastAsia="fi-FI"/>
        </w:rPr>
        <w:t>kirjauksia, ne ovat tosi</w:t>
      </w:r>
      <w:r w:rsidRPr="00BC0D66">
        <w:rPr>
          <w:rFonts w:ascii="Times New Roman" w:hAnsi="Times New Roman"/>
          <w:color w:val="000000"/>
          <w:sz w:val="24"/>
          <w:lang w:val="fi-FI" w:eastAsia="fi-FI"/>
        </w:rPr>
        <w:t>t</w:t>
      </w:r>
      <w:r w:rsidRPr="00BC0D66">
        <w:rPr>
          <w:rFonts w:ascii="Times New Roman" w:hAnsi="Times New Roman"/>
          <w:color w:val="000000"/>
          <w:sz w:val="24"/>
          <w:lang w:val="fi-FI" w:eastAsia="fi-FI"/>
        </w:rPr>
        <w:t>teita. Liiketapahtumia koskevaa kirjeenvaihtoa on myös esimerkiksi VML 14a ja 14b §:n tarkoittama siirtohinnoitteludokumentointi.</w:t>
      </w:r>
    </w:p>
    <w:p w:rsidR="002327D0" w:rsidRPr="00BC0D66" w:rsidRDefault="002327D0" w:rsidP="006B1682">
      <w:pPr>
        <w:pStyle w:val="ListParagraph"/>
        <w:numPr>
          <w:ilvl w:val="0"/>
          <w:numId w:val="32"/>
        </w:numPr>
        <w:jc w:val="both"/>
        <w:rPr>
          <w:rFonts w:ascii="Times New Roman" w:hAnsi="Times New Roman"/>
          <w:color w:val="000000"/>
          <w:sz w:val="24"/>
          <w:lang w:val="fi-FI" w:eastAsia="fi-FI"/>
        </w:rPr>
      </w:pPr>
      <w:r w:rsidRPr="00BC0D66">
        <w:rPr>
          <w:rFonts w:ascii="Times New Roman" w:hAnsi="Times New Roman"/>
          <w:color w:val="000000"/>
          <w:sz w:val="24"/>
          <w:lang w:val="fi-FI" w:eastAsia="fi-FI"/>
        </w:rPr>
        <w:t>Koneellisen kirjanpidon täsmäytysselvitykset: koneellisen kirjanpidon täsmäytys vo</w:t>
      </w:r>
      <w:r w:rsidRPr="00BC0D66">
        <w:rPr>
          <w:rFonts w:ascii="Times New Roman" w:hAnsi="Times New Roman"/>
          <w:color w:val="000000"/>
          <w:sz w:val="24"/>
          <w:lang w:val="fi-FI" w:eastAsia="fi-FI"/>
        </w:rPr>
        <w:t>i</w:t>
      </w:r>
      <w:r w:rsidRPr="00BC0D66">
        <w:rPr>
          <w:rFonts w:ascii="Times New Roman" w:hAnsi="Times New Roman"/>
          <w:color w:val="000000"/>
          <w:sz w:val="24"/>
          <w:lang w:val="fi-FI" w:eastAsia="fi-FI"/>
        </w:rPr>
        <w:t>daan suorittaa tämän yleisohjeen kappaleessa 3.6 kuvatulla tavalla ilman erillisiä tä</w:t>
      </w:r>
      <w:r w:rsidRPr="00BC0D66">
        <w:rPr>
          <w:rFonts w:ascii="Times New Roman" w:hAnsi="Times New Roman"/>
          <w:color w:val="000000"/>
          <w:sz w:val="24"/>
          <w:lang w:val="fi-FI" w:eastAsia="fi-FI"/>
        </w:rPr>
        <w:t>s</w:t>
      </w:r>
      <w:r w:rsidRPr="00BC0D66">
        <w:rPr>
          <w:rFonts w:ascii="Times New Roman" w:hAnsi="Times New Roman"/>
          <w:color w:val="000000"/>
          <w:sz w:val="24"/>
          <w:lang w:val="fi-FI" w:eastAsia="fi-FI"/>
        </w:rPr>
        <w:t>mäytysselvitysraportteja, esimerkiksi täsmäytystilin tai tiliotteiden sekä osakirjanp</w:t>
      </w:r>
      <w:r w:rsidRPr="00BC0D66">
        <w:rPr>
          <w:rFonts w:ascii="Times New Roman" w:hAnsi="Times New Roman"/>
          <w:color w:val="000000"/>
          <w:sz w:val="24"/>
          <w:lang w:val="fi-FI" w:eastAsia="fi-FI"/>
        </w:rPr>
        <w:t>i</w:t>
      </w:r>
      <w:r w:rsidRPr="00BC0D66">
        <w:rPr>
          <w:rFonts w:ascii="Times New Roman" w:hAnsi="Times New Roman"/>
          <w:color w:val="000000"/>
          <w:sz w:val="24"/>
          <w:lang w:val="fi-FI" w:eastAsia="fi-FI"/>
        </w:rPr>
        <w:t>don pääkirjojen avulla. Jos kirjanpitovelvollinen suorittaa täsmäytyksen erillisten tä</w:t>
      </w:r>
      <w:r w:rsidRPr="00BC0D66">
        <w:rPr>
          <w:rFonts w:ascii="Times New Roman" w:hAnsi="Times New Roman"/>
          <w:color w:val="000000"/>
          <w:sz w:val="24"/>
          <w:lang w:val="fi-FI" w:eastAsia="fi-FI"/>
        </w:rPr>
        <w:t>s</w:t>
      </w:r>
      <w:r w:rsidRPr="00BC0D66">
        <w:rPr>
          <w:rFonts w:ascii="Times New Roman" w:hAnsi="Times New Roman"/>
          <w:color w:val="000000"/>
          <w:sz w:val="24"/>
          <w:lang w:val="fi-FI" w:eastAsia="fi-FI"/>
        </w:rPr>
        <w:t>mäytysraporttien tai – laskelmien avulla, ovat nämä kirjanpitoaineistoa. Jos täsmä</w:t>
      </w:r>
      <w:r w:rsidRPr="00BC0D66">
        <w:rPr>
          <w:rFonts w:ascii="Times New Roman" w:hAnsi="Times New Roman"/>
          <w:color w:val="000000"/>
          <w:sz w:val="24"/>
          <w:lang w:val="fi-FI" w:eastAsia="fi-FI"/>
        </w:rPr>
        <w:t>y</w:t>
      </w:r>
      <w:r w:rsidRPr="00BC0D66">
        <w:rPr>
          <w:rFonts w:ascii="Times New Roman" w:hAnsi="Times New Roman"/>
          <w:color w:val="000000"/>
          <w:sz w:val="24"/>
          <w:lang w:val="fi-FI" w:eastAsia="fi-FI"/>
        </w:rPr>
        <w:t>tysselvitysten perusteella tehdään korjaus- tai oikaisukirjauksia, täsmäytysselvityksiä on pidettävä myös tositteina.</w:t>
      </w:r>
    </w:p>
    <w:p w:rsidR="002327D0" w:rsidRPr="00BC0D66" w:rsidRDefault="002327D0" w:rsidP="007E706A">
      <w:pPr>
        <w:pStyle w:val="Leipis"/>
        <w:ind w:left="0"/>
        <w:rPr>
          <w:color w:val="000000"/>
          <w:lang w:val="fi-FI" w:eastAsia="fi-FI"/>
        </w:rPr>
      </w:pPr>
    </w:p>
    <w:p w:rsidR="002327D0" w:rsidRPr="00BC0D66" w:rsidRDefault="002327D0" w:rsidP="007E706A">
      <w:pPr>
        <w:pStyle w:val="Leipis"/>
        <w:ind w:left="0"/>
        <w:rPr>
          <w:lang w:val="fi-FI" w:eastAsia="fi-FI"/>
        </w:rPr>
      </w:pPr>
      <w:r w:rsidRPr="00BC0D66">
        <w:rPr>
          <w:lang w:val="fi-FI" w:eastAsia="fi-FI"/>
        </w:rPr>
        <w:t xml:space="preserve">Kirjanpitoaineisto, joka on säilytettävä </w:t>
      </w:r>
      <w:r w:rsidRPr="00BC0D66">
        <w:rPr>
          <w:b/>
          <w:lang w:val="fi-FI" w:eastAsia="fi-FI"/>
        </w:rPr>
        <w:t>10 vuotta</w:t>
      </w:r>
      <w:r w:rsidRPr="00BC0D66">
        <w:rPr>
          <w:lang w:val="fi-FI" w:eastAsia="fi-FI"/>
        </w:rPr>
        <w:t xml:space="preserve"> tilikauden päättymisestä</w:t>
      </w:r>
    </w:p>
    <w:p w:rsidR="002327D0" w:rsidRPr="00BC0D66" w:rsidRDefault="002327D0" w:rsidP="006B1682">
      <w:pPr>
        <w:pStyle w:val="ListParagraph"/>
        <w:numPr>
          <w:ilvl w:val="0"/>
          <w:numId w:val="33"/>
        </w:numPr>
        <w:jc w:val="both"/>
        <w:rPr>
          <w:rFonts w:ascii="Times New Roman" w:hAnsi="Times New Roman"/>
          <w:sz w:val="24"/>
          <w:lang w:val="fi-FI" w:eastAsia="fi-FI"/>
        </w:rPr>
      </w:pPr>
      <w:r w:rsidRPr="00BC0D66">
        <w:rPr>
          <w:rFonts w:ascii="Times New Roman" w:hAnsi="Times New Roman"/>
          <w:sz w:val="24"/>
          <w:lang w:val="fi-FI" w:eastAsia="fi-FI"/>
        </w:rPr>
        <w:t>Kirjanpitokirjat: kirjanpitokirjoja ovat perus- ja pääkirjanpidon raportit eli päivä- ja pääkirja sekä osakirjanpitojen päivä- ja pääkirjat.</w:t>
      </w:r>
    </w:p>
    <w:p w:rsidR="002327D0" w:rsidRPr="00BC0D66" w:rsidRDefault="002327D0" w:rsidP="006B1682">
      <w:pPr>
        <w:pStyle w:val="ListParagraph"/>
        <w:numPr>
          <w:ilvl w:val="0"/>
          <w:numId w:val="33"/>
        </w:numPr>
        <w:jc w:val="both"/>
        <w:rPr>
          <w:rFonts w:ascii="Times New Roman" w:hAnsi="Times New Roman"/>
          <w:sz w:val="24"/>
          <w:lang w:val="fi-FI" w:eastAsia="fi-FI"/>
        </w:rPr>
      </w:pPr>
      <w:r w:rsidRPr="00BC0D66">
        <w:rPr>
          <w:rFonts w:ascii="Times New Roman" w:hAnsi="Times New Roman"/>
          <w:sz w:val="24"/>
          <w:lang w:val="fi-FI" w:eastAsia="fi-FI"/>
        </w:rPr>
        <w:t>Tililuettelo</w:t>
      </w:r>
    </w:p>
    <w:p w:rsidR="002327D0" w:rsidRPr="00BC0D66" w:rsidRDefault="002327D0" w:rsidP="006B1682">
      <w:pPr>
        <w:pStyle w:val="ListParagraph"/>
        <w:numPr>
          <w:ilvl w:val="0"/>
          <w:numId w:val="33"/>
        </w:numPr>
        <w:jc w:val="both"/>
        <w:rPr>
          <w:rFonts w:ascii="Times New Roman" w:hAnsi="Times New Roman"/>
          <w:sz w:val="24"/>
          <w:lang w:val="fi-FI" w:eastAsia="fi-FI"/>
        </w:rPr>
      </w:pPr>
      <w:r w:rsidRPr="00BC0D66">
        <w:rPr>
          <w:rFonts w:ascii="Times New Roman" w:hAnsi="Times New Roman"/>
          <w:sz w:val="24"/>
          <w:lang w:val="fi-FI" w:eastAsia="fi-FI"/>
        </w:rPr>
        <w:t>Tase-erittelyt ja liitetietojen erittelyt KPL 3:13.1 §</w:t>
      </w:r>
    </w:p>
    <w:p w:rsidR="002327D0" w:rsidRPr="00BC0D66" w:rsidRDefault="002327D0" w:rsidP="006B1682">
      <w:pPr>
        <w:pStyle w:val="ListParagraph"/>
        <w:numPr>
          <w:ilvl w:val="0"/>
          <w:numId w:val="33"/>
        </w:numPr>
        <w:jc w:val="both"/>
        <w:rPr>
          <w:rFonts w:ascii="Times New Roman" w:hAnsi="Times New Roman"/>
          <w:sz w:val="24"/>
          <w:lang w:val="fi-FI" w:eastAsia="fi-FI"/>
        </w:rPr>
      </w:pPr>
      <w:r w:rsidRPr="00BC0D66">
        <w:rPr>
          <w:rFonts w:ascii="Times New Roman" w:hAnsi="Times New Roman"/>
          <w:sz w:val="24"/>
          <w:lang w:val="fi-FI" w:eastAsia="fi-FI"/>
        </w:rPr>
        <w:t>Konsernitilinpäätöksen yhdistelylaskelmat KPL 6:19 §</w:t>
      </w:r>
    </w:p>
    <w:p w:rsidR="002327D0" w:rsidRPr="00BC0D66" w:rsidRDefault="002327D0" w:rsidP="006B1682">
      <w:pPr>
        <w:pStyle w:val="ListParagraph"/>
        <w:numPr>
          <w:ilvl w:val="0"/>
          <w:numId w:val="33"/>
        </w:numPr>
        <w:jc w:val="both"/>
        <w:rPr>
          <w:rFonts w:ascii="Times New Roman" w:hAnsi="Times New Roman"/>
          <w:sz w:val="24"/>
          <w:lang w:val="fi-FI" w:eastAsia="fi-FI"/>
        </w:rPr>
      </w:pPr>
      <w:r w:rsidRPr="00BC0D66">
        <w:rPr>
          <w:rFonts w:ascii="Times New Roman" w:hAnsi="Times New Roman"/>
          <w:sz w:val="24"/>
          <w:lang w:val="fi-FI" w:eastAsia="fi-FI"/>
        </w:rPr>
        <w:t>Tasekirja KPL 3:8.1 §. Tasekirjan sisällöstä on säädetty KPL 3:8 §: Tilinpäätös ja toimintakertomus sekä luettelo kirjanpitokirjoista ja tositteiden lajeista samoin kuin tieto niiden säilytystavoista on kirjoitettava sidottuun tai välittömästi tilinpäätöksen valmistumisen jälkeen sidottavaan tasekirjaan, jonka sivut tai aukeamat on numeroit</w:t>
      </w:r>
      <w:r w:rsidRPr="00BC0D66">
        <w:rPr>
          <w:rFonts w:ascii="Times New Roman" w:hAnsi="Times New Roman"/>
          <w:sz w:val="24"/>
          <w:lang w:val="fi-FI" w:eastAsia="fi-FI"/>
        </w:rPr>
        <w:t>a</w:t>
      </w:r>
      <w:r w:rsidRPr="00BC0D66">
        <w:rPr>
          <w:rFonts w:ascii="Times New Roman" w:hAnsi="Times New Roman"/>
          <w:sz w:val="24"/>
          <w:lang w:val="fi-FI" w:eastAsia="fi-FI"/>
        </w:rPr>
        <w:t>va.</w:t>
      </w:r>
    </w:p>
    <w:p w:rsidR="002327D0" w:rsidRPr="00BC0D66" w:rsidRDefault="002327D0" w:rsidP="004C2EC2">
      <w:pPr>
        <w:pStyle w:val="ListParagraph"/>
        <w:ind w:left="720"/>
        <w:rPr>
          <w:rFonts w:ascii="Times New Roman" w:hAnsi="Times New Roman"/>
          <w:sz w:val="24"/>
          <w:lang w:val="fi-FI" w:eastAsia="fi-FI"/>
        </w:rPr>
      </w:pPr>
    </w:p>
    <w:p w:rsidR="002327D0" w:rsidRPr="00BC0D66" w:rsidRDefault="002327D0" w:rsidP="00BA0C1C">
      <w:pPr>
        <w:pStyle w:val="Leipis"/>
        <w:ind w:left="0"/>
        <w:rPr>
          <w:lang w:val="fi-FI" w:eastAsia="fi-FI"/>
        </w:rPr>
      </w:pPr>
      <w:r w:rsidRPr="00BC0D66">
        <w:rPr>
          <w:lang w:val="fi-FI" w:eastAsia="fi-FI"/>
        </w:rPr>
        <w:t>Muuhun lainsäädäntöön, kuten esimerkiksi työttömyysturva- ja työsopimuslakiin, saattaa s</w:t>
      </w:r>
      <w:r w:rsidRPr="00BC0D66">
        <w:rPr>
          <w:lang w:val="fi-FI" w:eastAsia="fi-FI"/>
        </w:rPr>
        <w:t>i</w:t>
      </w:r>
      <w:r w:rsidRPr="00BC0D66">
        <w:rPr>
          <w:lang w:val="fi-FI" w:eastAsia="fi-FI"/>
        </w:rPr>
        <w:t>sältyä kirjanpitolain vähimmäissäilytysaikoja pidempiä tiedonantovelvollisuuksia. Näiden ti</w:t>
      </w:r>
      <w:r w:rsidRPr="00BC0D66">
        <w:rPr>
          <w:lang w:val="fi-FI" w:eastAsia="fi-FI"/>
        </w:rPr>
        <w:t>e</w:t>
      </w:r>
      <w:r w:rsidRPr="00BC0D66">
        <w:rPr>
          <w:lang w:val="fi-FI" w:eastAsia="fi-FI"/>
        </w:rPr>
        <w:t>tojen tuottamiseksi saattaa olla perusteltua säilyttää esimerkiksi palkkakirjanpitoa koskevia tietoja pidempään kuin kirjanpitolainsäädäntö velvoittaa.</w:t>
      </w:r>
    </w:p>
    <w:p w:rsidR="002327D0" w:rsidRPr="00BC0D66" w:rsidRDefault="002327D0" w:rsidP="009A0C4F">
      <w:pPr>
        <w:pStyle w:val="Heading2"/>
        <w:numPr>
          <w:ilvl w:val="1"/>
          <w:numId w:val="12"/>
        </w:numPr>
        <w:tabs>
          <w:tab w:val="clear" w:pos="718"/>
          <w:tab w:val="num" w:pos="576"/>
        </w:tabs>
        <w:ind w:left="576"/>
      </w:pPr>
      <w:bookmarkStart w:id="61" w:name="_Toc282534100"/>
      <w:bookmarkStart w:id="62" w:name="_Toc284422968"/>
      <w:r w:rsidRPr="00BC0D66">
        <w:t>Kirjanpitoaineiston säilytysmenetelmiä koskevat säädökset</w:t>
      </w:r>
      <w:bookmarkEnd w:id="61"/>
      <w:bookmarkEnd w:id="62"/>
    </w:p>
    <w:p w:rsidR="002327D0" w:rsidRPr="00BC0D66" w:rsidRDefault="002327D0" w:rsidP="003B0E60">
      <w:pPr>
        <w:pStyle w:val="Heading5"/>
        <w:numPr>
          <w:ilvl w:val="0"/>
          <w:numId w:val="0"/>
        </w:numPr>
        <w:rPr>
          <w:b w:val="0"/>
          <w:bCs w:val="0"/>
          <w:i w:val="0"/>
          <w:iCs w:val="0"/>
          <w:szCs w:val="24"/>
          <w:lang w:val="fi-FI" w:eastAsia="fi-FI"/>
        </w:rPr>
      </w:pPr>
      <w:r w:rsidRPr="00BC0D66">
        <w:rPr>
          <w:b w:val="0"/>
          <w:bCs w:val="0"/>
          <w:i w:val="0"/>
          <w:iCs w:val="0"/>
          <w:szCs w:val="24"/>
          <w:lang w:val="fi-FI" w:eastAsia="fi-FI"/>
        </w:rPr>
        <w:t>KPL 2:8 § sisältää säännöksen koneellisten tietovälineiden hyväksikäytöstä kirjanpidon la</w:t>
      </w:r>
      <w:r w:rsidRPr="00BC0D66">
        <w:rPr>
          <w:b w:val="0"/>
          <w:bCs w:val="0"/>
          <w:i w:val="0"/>
          <w:iCs w:val="0"/>
          <w:szCs w:val="24"/>
          <w:lang w:val="fi-FI" w:eastAsia="fi-FI"/>
        </w:rPr>
        <w:t>a</w:t>
      </w:r>
      <w:r w:rsidRPr="00BC0D66">
        <w:rPr>
          <w:b w:val="0"/>
          <w:bCs w:val="0"/>
          <w:i w:val="0"/>
          <w:iCs w:val="0"/>
          <w:szCs w:val="24"/>
          <w:lang w:val="fi-FI" w:eastAsia="fi-FI"/>
        </w:rPr>
        <w:t>dinnassa ja säilyttämisessä:</w:t>
      </w:r>
    </w:p>
    <w:p w:rsidR="002327D0" w:rsidRPr="00BC0D66" w:rsidRDefault="002327D0" w:rsidP="006B1682">
      <w:pPr>
        <w:pStyle w:val="py"/>
        <w:ind w:left="720"/>
        <w:jc w:val="both"/>
      </w:pPr>
      <w:r w:rsidRPr="00BC0D66">
        <w:t>”Tositteet ja kirjanpitomerkinnät saadaan tehdä koneelliselle tietovälineelle kirjanpit</w:t>
      </w:r>
      <w:r w:rsidRPr="00BC0D66">
        <w:t>o</w:t>
      </w:r>
      <w:r w:rsidRPr="00BC0D66">
        <w:t>velvollisen tarvittaessa selväkieliseen kirjalliseen muotoon saatettavalla tavalla.”</w:t>
      </w:r>
    </w:p>
    <w:p w:rsidR="002327D0" w:rsidRPr="00BC0D66" w:rsidRDefault="002327D0" w:rsidP="006B1682">
      <w:pPr>
        <w:pStyle w:val="py"/>
        <w:ind w:left="720"/>
        <w:jc w:val="both"/>
      </w:pPr>
      <w:r w:rsidRPr="00BC0D66">
        <w:t>”Mitä 1 momentissa säädetään, sovelletaan 3 luvun 8 §:ssä tarkoitettua tasekirjaa l</w:t>
      </w:r>
      <w:r w:rsidRPr="00BC0D66">
        <w:t>u</w:t>
      </w:r>
      <w:r w:rsidRPr="00BC0D66">
        <w:t>kuun ottamatta kirjanpitoaineiston säilyttämiseen. Kirjanpitovelvollinen saa säilyttää tositteet ja niiden perusteella tehdyt kirjanpitomerkinnät samanaikaisesti koneellisella tietovälineellä.”</w:t>
      </w:r>
    </w:p>
    <w:p w:rsidR="002327D0" w:rsidRPr="00BC0D66" w:rsidRDefault="002327D0" w:rsidP="006B1682">
      <w:pPr>
        <w:pStyle w:val="py"/>
        <w:ind w:left="720"/>
        <w:jc w:val="both"/>
      </w:pPr>
      <w:r w:rsidRPr="00BC0D66">
        <w:t>”Kauppa- ja teollisuusministeriö päättää tarkemmin 1 ja 2 momentissa tarkoitetusta menettelystä samoin kuin koneellisen tietovälineen avulla pidetyn kirjanpidon tä</w:t>
      </w:r>
      <w:r w:rsidRPr="00BC0D66">
        <w:t>s</w:t>
      </w:r>
      <w:r w:rsidRPr="00BC0D66">
        <w:t>mäyttämisestä.”</w:t>
      </w:r>
    </w:p>
    <w:p w:rsidR="002327D0" w:rsidRPr="00BC0D66" w:rsidRDefault="002327D0" w:rsidP="00E1295C">
      <w:pPr>
        <w:pStyle w:val="py"/>
      </w:pPr>
      <w:r w:rsidRPr="00BC0D66">
        <w:t xml:space="preserve">KPL 3:8.1 § sisältää säännöksen tasekirjasta. </w:t>
      </w:r>
    </w:p>
    <w:p w:rsidR="002327D0" w:rsidRPr="00BC0D66" w:rsidRDefault="002327D0" w:rsidP="00F75F2E">
      <w:pPr>
        <w:pStyle w:val="py"/>
        <w:ind w:left="720"/>
      </w:pPr>
      <w:r w:rsidRPr="00BC0D66">
        <w:t>”Tilinpäätös ja toimintakertomus sekä luettelo kirjanpitokirjoista ja tositteiden lajeista samoin kuin tieto niiden säilytystavoista on kirjoitettava sidottuun tai välittömästi t</w:t>
      </w:r>
      <w:r w:rsidRPr="00BC0D66">
        <w:t>i</w:t>
      </w:r>
      <w:r w:rsidRPr="00BC0D66">
        <w:t>linpäätöksen valmistumisen jälkeen sidottavaan tasekirjaan, jonka sivut tai aukeamat on numeroitava.”</w:t>
      </w:r>
    </w:p>
    <w:p w:rsidR="002327D0" w:rsidRPr="00BC0D66" w:rsidRDefault="002327D0" w:rsidP="00034F4A">
      <w:pPr>
        <w:pStyle w:val="py"/>
      </w:pPr>
      <w:r w:rsidRPr="00BC0D66">
        <w:t>Tasekirjassa on siis kuvattava kirjanpitoaineiston pysyvän säilyttämisen toteutustavat riipp</w:t>
      </w:r>
      <w:r w:rsidRPr="00BC0D66">
        <w:t>u</w:t>
      </w:r>
      <w:r w:rsidRPr="00BC0D66">
        <w:t>matta siitä säilytetäänkö aineisto paperilla tai digitaalisessa muodossa. Menetelmäpäätöksessä on esitetty tarkempia koneellisten tietovälineiden käyttöön liittyviä määräyksiä.</w:t>
      </w:r>
    </w:p>
    <w:p w:rsidR="002327D0" w:rsidRPr="00BC0D66" w:rsidRDefault="002327D0" w:rsidP="009A0C4F">
      <w:pPr>
        <w:pStyle w:val="Heading2"/>
        <w:numPr>
          <w:ilvl w:val="1"/>
          <w:numId w:val="12"/>
        </w:numPr>
        <w:tabs>
          <w:tab w:val="clear" w:pos="718"/>
          <w:tab w:val="num" w:pos="576"/>
        </w:tabs>
        <w:ind w:left="576"/>
      </w:pPr>
      <w:bookmarkStart w:id="63" w:name="_Toc282534101"/>
      <w:bookmarkStart w:id="64" w:name="_Toc284422969"/>
      <w:r w:rsidRPr="00BC0D66">
        <w:t>Kirjanpitoaineiston säilyttäminen tilikauden aikana</w:t>
      </w:r>
      <w:bookmarkEnd w:id="63"/>
      <w:bookmarkEnd w:id="64"/>
    </w:p>
    <w:p w:rsidR="002327D0" w:rsidRPr="00BC0D66" w:rsidRDefault="002327D0" w:rsidP="00F75F2E">
      <w:pPr>
        <w:pStyle w:val="py"/>
      </w:pPr>
      <w:r w:rsidRPr="00BC0D66">
        <w:t>Menetelmäpäätöksen 2:4 § sisältää säädöksen kirjanpitoaineiston säilyttämisestä koneellisella tietovälineellä tilikauden aikana:</w:t>
      </w:r>
    </w:p>
    <w:p w:rsidR="002327D0" w:rsidRPr="00BC0D66" w:rsidRDefault="002327D0" w:rsidP="006B1682">
      <w:pPr>
        <w:pStyle w:val="py"/>
        <w:ind w:left="720"/>
        <w:jc w:val="both"/>
      </w:pPr>
      <w:r w:rsidRPr="00BC0D66">
        <w:t>Tilikauden aikana on kirjanpitoaineisto säilytettävä kahdella koneellisella tietoväl</w:t>
      </w:r>
      <w:r w:rsidRPr="00BC0D66">
        <w:t>i</w:t>
      </w:r>
      <w:r w:rsidRPr="00BC0D66">
        <w:t>neellä. Säilyttämiseen saadaan käyttää tietovälinettä, jolle tietoja voidaan tallentaa u</w:t>
      </w:r>
      <w:r w:rsidRPr="00BC0D66">
        <w:t>u</w:t>
      </w:r>
      <w:r w:rsidRPr="00BC0D66">
        <w:t>destaan.</w:t>
      </w:r>
    </w:p>
    <w:p w:rsidR="002327D0" w:rsidRPr="00BC0D66" w:rsidRDefault="002327D0" w:rsidP="006B1682">
      <w:pPr>
        <w:pStyle w:val="py"/>
        <w:ind w:left="720"/>
        <w:jc w:val="both"/>
      </w:pPr>
      <w:r w:rsidRPr="00BC0D66">
        <w:t>Jos tositteet säilytetään myös alkuperäisinä paperilla, kirjanpitovelvollinen voi käyttää 1 momentissa tarkoitettuun säilyttämiseen vain yhtä koneellista tietovälinettä, joka on varmistettava.</w:t>
      </w:r>
    </w:p>
    <w:p w:rsidR="002327D0" w:rsidRPr="00BC0D66" w:rsidRDefault="002327D0" w:rsidP="006B1682">
      <w:pPr>
        <w:pStyle w:val="py"/>
        <w:ind w:left="720"/>
        <w:jc w:val="both"/>
      </w:pPr>
      <w:r w:rsidRPr="00BC0D66">
        <w:t>Se, jonka tehtäväksi kirjanpito on toimeksiannolla uskottu, saa säilyttää useamman kirjanpitovelvollisen tietoja samalla koneellisella tietovälineellä.</w:t>
      </w:r>
    </w:p>
    <w:p w:rsidR="002327D0" w:rsidRPr="00BC0D66" w:rsidRDefault="002327D0" w:rsidP="000219E9">
      <w:pPr>
        <w:pStyle w:val="KTMnormaali0"/>
        <w:jc w:val="both"/>
        <w:rPr>
          <w:color w:val="000000"/>
        </w:rPr>
      </w:pPr>
      <w:r w:rsidRPr="00BC0D66">
        <w:rPr>
          <w:color w:val="000000"/>
        </w:rPr>
        <w:t>Jos tositteet säilytetään tilikauden aikana ainoastaan digitaalisessa muodossa, on tositteet ja niiden perusteella laadittu kirjanpitoaineisto säilytettävä kahdella erillisellä tietovälineellä. Toisella tietovälineellä säilytettävä aineisto voi olla esimerkiksi normaalissa varmistusmene</w:t>
      </w:r>
      <w:r w:rsidRPr="00BC0D66">
        <w:rPr>
          <w:color w:val="000000"/>
        </w:rPr>
        <w:t>t</w:t>
      </w:r>
      <w:r w:rsidRPr="00BC0D66">
        <w:rPr>
          <w:color w:val="000000"/>
        </w:rPr>
        <w:t>telyssä luotu kirjanpitojärjestelmän tietokannan varmistuskopio sekä kopiot digitaalisessa muodossa säilytettävistä tositteista ja muusta laaditusta kirjanpitoaineistosta, kuten liiketapa</w:t>
      </w:r>
      <w:r w:rsidRPr="00BC0D66">
        <w:rPr>
          <w:color w:val="000000"/>
        </w:rPr>
        <w:t>h</w:t>
      </w:r>
      <w:r w:rsidRPr="00BC0D66">
        <w:rPr>
          <w:color w:val="000000"/>
        </w:rPr>
        <w:t xml:space="preserve">tumia koskevasta kirjeenvaihdosta. </w:t>
      </w:r>
    </w:p>
    <w:p w:rsidR="002327D0" w:rsidRPr="00BC0D66" w:rsidRDefault="002327D0" w:rsidP="000219E9">
      <w:pPr>
        <w:pStyle w:val="KTMnormaali0"/>
        <w:jc w:val="both"/>
        <w:rPr>
          <w:color w:val="000000"/>
        </w:rPr>
      </w:pPr>
    </w:p>
    <w:p w:rsidR="002327D0" w:rsidRPr="00BC0D66" w:rsidRDefault="002327D0" w:rsidP="000219E9">
      <w:pPr>
        <w:pStyle w:val="KTMnormaali0"/>
        <w:jc w:val="both"/>
        <w:rPr>
          <w:color w:val="000000"/>
        </w:rPr>
      </w:pPr>
      <w:r w:rsidRPr="00BC0D66">
        <w:rPr>
          <w:color w:val="000000"/>
        </w:rPr>
        <w:t>Tietovälineet tulee Menetelmäpäätöksen 1:6.2 §:n mukaan säilyttää erillisissä turvallisissa tiloissa, jotka eivät ole välittömässä yhteydessä toisiinsa. Jos toiselle tietovälineelle tallennettu aineisto muodostuu kirjanpitojärjestelmän tietokannan varmistuskopiosta, jonka lukeminen edellyttää kirjanpito-ohjelmistoa, tulee kirjanpito-ohjelmiston sisältävä tietoväline, esimerki</w:t>
      </w:r>
      <w:r w:rsidRPr="00BC0D66">
        <w:rPr>
          <w:color w:val="000000"/>
        </w:rPr>
        <w:t>k</w:t>
      </w:r>
      <w:r w:rsidRPr="00BC0D66">
        <w:rPr>
          <w:color w:val="000000"/>
        </w:rPr>
        <w:t>si asennus-CD, säilyttää eri tilassa kuin varsinainen kirjanpito-ohjelmisto.</w:t>
      </w:r>
    </w:p>
    <w:p w:rsidR="002327D0" w:rsidRPr="00BC0D66" w:rsidRDefault="002327D0" w:rsidP="000219E9">
      <w:pPr>
        <w:pStyle w:val="KTMnormaali0"/>
        <w:jc w:val="both"/>
        <w:rPr>
          <w:color w:val="000000"/>
        </w:rPr>
      </w:pPr>
    </w:p>
    <w:p w:rsidR="002327D0" w:rsidRPr="00BC0D66" w:rsidRDefault="002327D0" w:rsidP="000219E9">
      <w:pPr>
        <w:pStyle w:val="KTMnormaali0"/>
        <w:jc w:val="both"/>
        <w:rPr>
          <w:color w:val="000000"/>
        </w:rPr>
      </w:pPr>
      <w:r w:rsidRPr="00BC0D66">
        <w:rPr>
          <w:color w:val="000000"/>
        </w:rPr>
        <w:t>Kummankin tietovälineen tietosisällön oikeellisuus on tarkis</w:t>
      </w:r>
      <w:r w:rsidRPr="00BC0D66">
        <w:rPr>
          <w:color w:val="000000"/>
        </w:rPr>
        <w:softHyphen/>
        <w:t>tet</w:t>
      </w:r>
      <w:r w:rsidRPr="00BC0D66">
        <w:rPr>
          <w:color w:val="000000"/>
        </w:rPr>
        <w:softHyphen/>
        <w:t>tava säännöllisesti. Tietoväl</w:t>
      </w:r>
      <w:r w:rsidRPr="00BC0D66">
        <w:rPr>
          <w:color w:val="000000"/>
        </w:rPr>
        <w:t>i</w:t>
      </w:r>
      <w:r w:rsidRPr="00BC0D66">
        <w:rPr>
          <w:color w:val="000000"/>
        </w:rPr>
        <w:t>neen oikeellisuuden tarkistus voidaan tehdä testaamalla laaditun tietovälineen lukukelpoisuus automaattisesti tai avaamalla kirjanpitoaineistoa tietokoneen näytölle visuaalisesti luettavaksi. Mikäli tietoväline todetaan tarkistuksessa siten virheelliseksi, ettei kirjanpitoaineistoa voida käsitellä kirjanpitolain edellyttämällä tavalla, on tiedot viipymättä siirrettävä uudelle, toiselle tietovälineelle.</w:t>
      </w:r>
    </w:p>
    <w:p w:rsidR="002327D0" w:rsidRPr="00BC0D66" w:rsidRDefault="002327D0" w:rsidP="000219E9">
      <w:pPr>
        <w:pStyle w:val="KTMnormaali0"/>
        <w:jc w:val="both"/>
        <w:rPr>
          <w:color w:val="000000"/>
        </w:rPr>
      </w:pPr>
    </w:p>
    <w:p w:rsidR="002327D0" w:rsidRPr="00BC0D66" w:rsidRDefault="002327D0" w:rsidP="00E45307">
      <w:pPr>
        <w:pStyle w:val="KTMnormaali0"/>
        <w:jc w:val="both"/>
        <w:rPr>
          <w:color w:val="000000"/>
        </w:rPr>
      </w:pPr>
      <w:r w:rsidRPr="00BC0D66">
        <w:rPr>
          <w:color w:val="000000"/>
        </w:rPr>
        <w:t>Jos kirjanpitovelvollinen on ulkoistanut kirjanpidon laatimisen ulkopuoliselle palveluntarj</w:t>
      </w:r>
      <w:r w:rsidRPr="00BC0D66">
        <w:rPr>
          <w:color w:val="000000"/>
        </w:rPr>
        <w:t>o</w:t>
      </w:r>
      <w:r w:rsidRPr="00BC0D66">
        <w:rPr>
          <w:color w:val="000000"/>
        </w:rPr>
        <w:t>ajalle, kirjanpitovelvollinen on kuitenkin vastuussa kirjanpitoaineiston säilyttämisestä.</w:t>
      </w:r>
    </w:p>
    <w:p w:rsidR="002327D0" w:rsidRPr="00BC0D66" w:rsidRDefault="002327D0" w:rsidP="009A0C4F">
      <w:pPr>
        <w:pStyle w:val="Heading2"/>
        <w:numPr>
          <w:ilvl w:val="1"/>
          <w:numId w:val="12"/>
        </w:numPr>
        <w:tabs>
          <w:tab w:val="clear" w:pos="718"/>
          <w:tab w:val="num" w:pos="576"/>
        </w:tabs>
        <w:ind w:left="576"/>
      </w:pPr>
      <w:bookmarkStart w:id="65" w:name="_Toc282534102"/>
      <w:bookmarkStart w:id="66" w:name="_Toc284422970"/>
      <w:r w:rsidRPr="00BC0D66">
        <w:t>Kirjanpitoaineiston säilyttäminen pysyvästi koneellisella tietovälineellä</w:t>
      </w:r>
      <w:bookmarkEnd w:id="65"/>
      <w:bookmarkEnd w:id="66"/>
      <w:r w:rsidRPr="00BC0D66">
        <w:t xml:space="preserve"> </w:t>
      </w:r>
    </w:p>
    <w:p w:rsidR="002327D0" w:rsidRPr="00BC0D66" w:rsidRDefault="002327D0" w:rsidP="002156DA">
      <w:pPr>
        <w:pStyle w:val="Heading3"/>
        <w:numPr>
          <w:ilvl w:val="2"/>
          <w:numId w:val="31"/>
        </w:numPr>
      </w:pPr>
      <w:bookmarkStart w:id="67" w:name="_Toc282534103"/>
      <w:bookmarkStart w:id="68" w:name="_Toc284422971"/>
      <w:r w:rsidRPr="00BC0D66">
        <w:t>Vaatimukset koskien kirjanpitoaineiston pysyvää säilyttämistä koneell</w:t>
      </w:r>
      <w:r w:rsidRPr="00BC0D66">
        <w:t>i</w:t>
      </w:r>
      <w:r w:rsidRPr="00BC0D66">
        <w:t>sella tietovälineellä</w:t>
      </w:r>
      <w:bookmarkEnd w:id="67"/>
      <w:bookmarkEnd w:id="68"/>
      <w:r w:rsidRPr="00BC0D66">
        <w:t xml:space="preserve"> </w:t>
      </w:r>
    </w:p>
    <w:p w:rsidR="002327D0" w:rsidRPr="00BC0D66" w:rsidRDefault="002327D0" w:rsidP="00F75F2E">
      <w:pPr>
        <w:pStyle w:val="Leipis"/>
        <w:ind w:left="0"/>
        <w:rPr>
          <w:color w:val="000000"/>
          <w:szCs w:val="20"/>
          <w:lang w:val="fi-FI"/>
        </w:rPr>
      </w:pPr>
      <w:r w:rsidRPr="00BC0D66">
        <w:rPr>
          <w:color w:val="000000"/>
          <w:szCs w:val="20"/>
          <w:lang w:val="fi-FI"/>
        </w:rPr>
        <w:t>Menetelmäpäätöksen 1:5 §:n mukaan:</w:t>
      </w:r>
    </w:p>
    <w:p w:rsidR="002327D0" w:rsidRPr="00BC0D66" w:rsidRDefault="002327D0" w:rsidP="0016697C">
      <w:pPr>
        <w:pStyle w:val="Leipis"/>
        <w:ind w:left="576"/>
        <w:rPr>
          <w:szCs w:val="20"/>
          <w:lang w:val="fi-FI"/>
        </w:rPr>
      </w:pPr>
      <w:r w:rsidRPr="00BC0D66">
        <w:rPr>
          <w:color w:val="000000"/>
          <w:szCs w:val="20"/>
          <w:lang w:val="fi-FI"/>
        </w:rPr>
        <w:t>”Kirjanpitolain 3 luvun 6 §:n mukaisena tilinpäätöksen laatimisaikana on tämän päätö</w:t>
      </w:r>
      <w:r w:rsidRPr="00BC0D66">
        <w:rPr>
          <w:color w:val="000000"/>
          <w:szCs w:val="20"/>
          <w:lang w:val="fi-FI"/>
        </w:rPr>
        <w:t>k</w:t>
      </w:r>
      <w:r w:rsidRPr="00BC0D66">
        <w:rPr>
          <w:color w:val="000000"/>
          <w:szCs w:val="20"/>
          <w:lang w:val="fi-FI"/>
        </w:rPr>
        <w:t>sen nojalla säilytettävä kirjanpitoaineisto siirrettävä kahdelle pysyvästi säilytettävälle koneelliselle tietovälineelle, joiden kummankin tietosisällön oikeellisuus on tarkistett</w:t>
      </w:r>
      <w:r w:rsidRPr="00BC0D66">
        <w:rPr>
          <w:color w:val="000000"/>
          <w:szCs w:val="20"/>
          <w:lang w:val="fi-FI"/>
        </w:rPr>
        <w:t>a</w:t>
      </w:r>
      <w:r w:rsidRPr="00BC0D66">
        <w:rPr>
          <w:color w:val="000000"/>
          <w:szCs w:val="20"/>
          <w:lang w:val="fi-FI"/>
        </w:rPr>
        <w:t>va ennen</w:t>
      </w:r>
      <w:r w:rsidRPr="00BC0D66">
        <w:rPr>
          <w:szCs w:val="20"/>
          <w:lang w:val="fi-FI"/>
        </w:rPr>
        <w:t xml:space="preserve"> kuin tilapäiseen säilyttämiseen käytetty tietoväline otetaan muuhun käyttöön tai tehdään käyttökelvottomaksi. Pysyvällä säilyttämisellä tarkoitetaan kirjanpitolain 2 luvun 10 §:n mukaista säilytysaikaa.”</w:t>
      </w:r>
    </w:p>
    <w:p w:rsidR="002327D0" w:rsidRPr="00BC0D66" w:rsidRDefault="002327D0" w:rsidP="0016697C">
      <w:pPr>
        <w:pStyle w:val="py"/>
        <w:ind w:left="576"/>
        <w:rPr>
          <w:szCs w:val="20"/>
          <w:lang w:eastAsia="en-US"/>
        </w:rPr>
      </w:pPr>
      <w:r w:rsidRPr="00BC0D66">
        <w:rPr>
          <w:szCs w:val="20"/>
          <w:lang w:eastAsia="en-US"/>
        </w:rPr>
        <w:t>”Edellä 1 momentissa tarkoitetulle koneelliselle tietovälineelle tallennettuja kirjanpit</w:t>
      </w:r>
      <w:r w:rsidRPr="00BC0D66">
        <w:rPr>
          <w:szCs w:val="20"/>
          <w:lang w:eastAsia="en-US"/>
        </w:rPr>
        <w:t>o</w:t>
      </w:r>
      <w:r w:rsidRPr="00BC0D66">
        <w:rPr>
          <w:szCs w:val="20"/>
          <w:lang w:eastAsia="en-US"/>
        </w:rPr>
        <w:t>tietoja ei saa muuttaa. Muuttamisen estämiseksi on käytettävä sellaisia koneellisia tiet</w:t>
      </w:r>
      <w:r w:rsidRPr="00BC0D66">
        <w:rPr>
          <w:szCs w:val="20"/>
          <w:lang w:eastAsia="en-US"/>
        </w:rPr>
        <w:t>o</w:t>
      </w:r>
      <w:r w:rsidRPr="00BC0D66">
        <w:rPr>
          <w:szCs w:val="20"/>
          <w:lang w:eastAsia="en-US"/>
        </w:rPr>
        <w:t>välineitä, joille kerran tallennettuja tietoja ei voida korvata uusilla tiedoilla tai menete</w:t>
      </w:r>
      <w:r w:rsidRPr="00BC0D66">
        <w:rPr>
          <w:szCs w:val="20"/>
          <w:lang w:eastAsia="en-US"/>
        </w:rPr>
        <w:t>l</w:t>
      </w:r>
      <w:r w:rsidRPr="00BC0D66">
        <w:rPr>
          <w:szCs w:val="20"/>
          <w:lang w:eastAsia="en-US"/>
        </w:rPr>
        <w:t>miä, joissa tarkisteen laskennalla tai muulla tavalla voidaan osoittaa tietojen muuttuma</w:t>
      </w:r>
      <w:r w:rsidRPr="00BC0D66">
        <w:rPr>
          <w:szCs w:val="20"/>
          <w:lang w:eastAsia="en-US"/>
        </w:rPr>
        <w:t>t</w:t>
      </w:r>
      <w:r w:rsidRPr="00BC0D66">
        <w:rPr>
          <w:szCs w:val="20"/>
          <w:lang w:eastAsia="en-US"/>
        </w:rPr>
        <w:t>tomuus.”</w:t>
      </w:r>
    </w:p>
    <w:p w:rsidR="002327D0" w:rsidRPr="00BC0D66" w:rsidRDefault="002327D0" w:rsidP="0016697C">
      <w:pPr>
        <w:pStyle w:val="py"/>
        <w:ind w:left="576"/>
        <w:rPr>
          <w:szCs w:val="20"/>
          <w:lang w:eastAsia="en-US"/>
        </w:rPr>
      </w:pPr>
      <w:r w:rsidRPr="00BC0D66">
        <w:rPr>
          <w:szCs w:val="20"/>
          <w:lang w:eastAsia="en-US"/>
        </w:rPr>
        <w:t>”Mitä säädetään 4 §:n 2 ja 3 momentissa, sovelletaan myös kirjanpitotietojen säilyttäm</w:t>
      </w:r>
      <w:r w:rsidRPr="00BC0D66">
        <w:rPr>
          <w:szCs w:val="20"/>
          <w:lang w:eastAsia="en-US"/>
        </w:rPr>
        <w:t>i</w:t>
      </w:r>
      <w:r w:rsidRPr="00BC0D66">
        <w:rPr>
          <w:szCs w:val="20"/>
          <w:lang w:eastAsia="en-US"/>
        </w:rPr>
        <w:t>seen pysyvästi koneellisella tietovälineellä.”</w:t>
      </w:r>
    </w:p>
    <w:p w:rsidR="002327D0" w:rsidRPr="00BC0D66" w:rsidRDefault="002327D0" w:rsidP="0016697C">
      <w:pPr>
        <w:pStyle w:val="Leipis"/>
        <w:ind w:left="0"/>
        <w:rPr>
          <w:szCs w:val="20"/>
          <w:lang w:val="fi-FI"/>
        </w:rPr>
      </w:pPr>
      <w:r w:rsidRPr="00BC0D66">
        <w:rPr>
          <w:szCs w:val="20"/>
          <w:lang w:val="fi-FI"/>
        </w:rPr>
        <w:t>Menetelmäpäätöksen 1:5 §:n keskeisenä sisältönä on kirjanpitoaineiston pysyvään säilyttäm</w:t>
      </w:r>
      <w:r w:rsidRPr="00BC0D66">
        <w:rPr>
          <w:szCs w:val="20"/>
          <w:lang w:val="fi-FI"/>
        </w:rPr>
        <w:t>i</w:t>
      </w:r>
      <w:r w:rsidRPr="00BC0D66">
        <w:rPr>
          <w:szCs w:val="20"/>
          <w:lang w:val="fi-FI"/>
        </w:rPr>
        <w:t>seen siirron yhteydessä tehtävä tiedon oikeellisuuden ja eheyden tarkastus, jota käsitellään tarkemmin yleisohjeen kappaleessa 4.5.2 sekä tiedon muuttumattomuuden varmistaminen, jota käsitellään tarkemmin yleisohjeen kappaleessa 4.5.4.</w:t>
      </w:r>
    </w:p>
    <w:p w:rsidR="002327D0" w:rsidRPr="00BC0D66" w:rsidRDefault="002327D0" w:rsidP="0016697C">
      <w:pPr>
        <w:pStyle w:val="Leipis"/>
        <w:ind w:left="0"/>
        <w:rPr>
          <w:szCs w:val="20"/>
          <w:lang w:val="fi-FI"/>
        </w:rPr>
      </w:pPr>
      <w:r w:rsidRPr="00BC0D66">
        <w:rPr>
          <w:szCs w:val="20"/>
          <w:lang w:val="fi-FI"/>
        </w:rPr>
        <w:t>Menetelmäpäätöksen 1:6 §:n sisältää säädöksen kirjanpitoaineiston sisällön turvaamisesta:</w:t>
      </w:r>
    </w:p>
    <w:p w:rsidR="002327D0" w:rsidRPr="00BC0D66" w:rsidRDefault="002327D0" w:rsidP="004B63F0">
      <w:pPr>
        <w:pStyle w:val="py"/>
        <w:ind w:left="720"/>
      </w:pPr>
      <w:r w:rsidRPr="00BC0D66">
        <w:t>”Koneellisen tietovälineen kunto on tarkistettava määräajoin. Laitteiston vaihtamisen yhteydessä tiedostot on muunnettava tai tiedot on tulostettava muuhun kirjanpitolain sallimaan muotoon, jos järjestelmä tai menetelmä ei ole yhteensopiva uuden laitteiston kanssa. Jos koneellisella tietovälineellä olevan tiedon tekninen taltiointimuoto muu</w:t>
      </w:r>
      <w:r w:rsidRPr="00BC0D66">
        <w:t>t</w:t>
      </w:r>
      <w:r w:rsidRPr="00BC0D66">
        <w:t>tuu, on muunnon jälkeen varmistettava tiedon muuttumattomuus.”</w:t>
      </w:r>
    </w:p>
    <w:p w:rsidR="002327D0" w:rsidRPr="00BC0D66" w:rsidRDefault="002327D0" w:rsidP="004B63F0">
      <w:pPr>
        <w:pStyle w:val="py"/>
        <w:ind w:left="720"/>
      </w:pPr>
      <w:r w:rsidRPr="00BC0D66">
        <w:t>”Koneellinen tietoväline on säilytettävä turvallisessa tilassa, joka ei ole välittömässä yhteydessä tilaan, jossa toinen samansisältöinen koneellinen tietoväline säilytetään.”</w:t>
      </w:r>
    </w:p>
    <w:p w:rsidR="002327D0" w:rsidRPr="00BC0D66" w:rsidRDefault="002327D0" w:rsidP="0016697C">
      <w:pPr>
        <w:pStyle w:val="Leipis"/>
        <w:ind w:left="0"/>
        <w:rPr>
          <w:szCs w:val="20"/>
          <w:lang w:val="fi-FI"/>
        </w:rPr>
      </w:pPr>
      <w:r w:rsidRPr="00BC0D66">
        <w:rPr>
          <w:szCs w:val="20"/>
          <w:lang w:val="fi-FI"/>
        </w:rPr>
        <w:t>Kirjanpitoaineiston sisällön turvaamista käsitellään yksityiskohtaisesti yleisohjeen kappalee</w:t>
      </w:r>
      <w:r w:rsidRPr="00BC0D66">
        <w:rPr>
          <w:szCs w:val="20"/>
          <w:lang w:val="fi-FI"/>
        </w:rPr>
        <w:t>s</w:t>
      </w:r>
      <w:r w:rsidRPr="00BC0D66">
        <w:rPr>
          <w:szCs w:val="20"/>
          <w:lang w:val="fi-FI"/>
        </w:rPr>
        <w:t>sa 4.5.5. Jos kirjanpitoaineiston saattaminen selväkieliseksi edellyttää kirjanpito- tai arkisto-ohjelmiston tai vuokratun laitteisto- tai ohjelmistokokonaisuuden käyttöä, tulee kirjanpitove</w:t>
      </w:r>
      <w:r w:rsidRPr="00BC0D66">
        <w:rPr>
          <w:szCs w:val="20"/>
          <w:lang w:val="fi-FI"/>
        </w:rPr>
        <w:t>l</w:t>
      </w:r>
      <w:r w:rsidRPr="00BC0D66">
        <w:rPr>
          <w:szCs w:val="20"/>
          <w:lang w:val="fi-FI"/>
        </w:rPr>
        <w:t>vollisen ottaa huomioon menetelmäpäätöksessä esitettyjen teknisluonteisten seikkojen lisäksi myös sopimukselliset kysymykset. Tällöin kirjanpitovelvollisen on varmistettava, että tarvi</w:t>
      </w:r>
      <w:r w:rsidRPr="00BC0D66">
        <w:rPr>
          <w:szCs w:val="20"/>
          <w:lang w:val="fi-FI"/>
        </w:rPr>
        <w:t>t</w:t>
      </w:r>
      <w:r w:rsidRPr="00BC0D66">
        <w:rPr>
          <w:szCs w:val="20"/>
          <w:lang w:val="fi-FI"/>
        </w:rPr>
        <w:t>tavat ohjelmisto- ja laitekokonaisuudet ovat koko pysyvän säilytyksen ajan sekä kirjanpit</w:t>
      </w:r>
      <w:r w:rsidRPr="00BC0D66">
        <w:rPr>
          <w:szCs w:val="20"/>
          <w:lang w:val="fi-FI"/>
        </w:rPr>
        <w:t>o</w:t>
      </w:r>
      <w:r w:rsidRPr="00BC0D66">
        <w:rPr>
          <w:szCs w:val="20"/>
          <w:lang w:val="fi-FI"/>
        </w:rPr>
        <w:t>velvollisen että kirjanpitoa lukemaan oikeutettujen tahojen käytettävissä. Tätä on käsitelty tarkemmin kappaleessa 4.5.6.</w:t>
      </w:r>
    </w:p>
    <w:p w:rsidR="002327D0" w:rsidRPr="00BC0D66" w:rsidRDefault="002327D0" w:rsidP="006B1682">
      <w:pPr>
        <w:jc w:val="both"/>
        <w:rPr>
          <w:szCs w:val="20"/>
          <w:lang w:val="fi-FI"/>
        </w:rPr>
      </w:pPr>
      <w:r w:rsidRPr="00BC0D66">
        <w:rPr>
          <w:szCs w:val="20"/>
          <w:lang w:val="fi-FI"/>
        </w:rPr>
        <w:t>Menetelmäpäätöksen 1:7 § sisältää säädökset tietojen tallentamisajan ilmoittavasta merki</w:t>
      </w:r>
      <w:r w:rsidRPr="00BC0D66">
        <w:rPr>
          <w:szCs w:val="20"/>
          <w:lang w:val="fi-FI"/>
        </w:rPr>
        <w:t>n</w:t>
      </w:r>
      <w:r w:rsidRPr="00BC0D66">
        <w:rPr>
          <w:szCs w:val="20"/>
          <w:lang w:val="fi-FI"/>
        </w:rPr>
        <w:t>nästä sekä tietojen yksilöintimerkinnästä:</w:t>
      </w:r>
    </w:p>
    <w:p w:rsidR="002327D0" w:rsidRPr="00BC0D66" w:rsidRDefault="002327D0" w:rsidP="006B1682">
      <w:pPr>
        <w:pStyle w:val="py"/>
        <w:ind w:left="720"/>
        <w:jc w:val="both"/>
      </w:pPr>
      <w:r w:rsidRPr="00BC0D66">
        <w:rPr>
          <w:szCs w:val="20"/>
          <w:lang w:eastAsia="en-US"/>
        </w:rPr>
        <w:t>”Koneellisessa tietovälineessä on oltava merkintä aineiston tallentamisajankohdasta</w:t>
      </w:r>
      <w:r w:rsidRPr="00BC0D66">
        <w:t>.”</w:t>
      </w:r>
    </w:p>
    <w:p w:rsidR="002327D0" w:rsidRPr="00BC0D66" w:rsidRDefault="002327D0" w:rsidP="006B1682">
      <w:pPr>
        <w:pStyle w:val="py"/>
        <w:ind w:left="720"/>
        <w:jc w:val="both"/>
      </w:pPr>
      <w:r w:rsidRPr="00BC0D66">
        <w:t>”Koneellisella tietovälineellä tai erillisessä asiakirjassa on oltava merkintä, joka osoi</w:t>
      </w:r>
      <w:r w:rsidRPr="00BC0D66">
        <w:t>t</w:t>
      </w:r>
      <w:r w:rsidRPr="00BC0D66">
        <w:t>taa välineellä olevat tiedot tositenumeroiden, kirjanpitokirjan nimen, aikarajojen tai muun yksilöinnin avulla.”</w:t>
      </w:r>
    </w:p>
    <w:p w:rsidR="002327D0" w:rsidRPr="00BC0D66" w:rsidRDefault="002327D0" w:rsidP="006B1682">
      <w:pPr>
        <w:pStyle w:val="py"/>
        <w:jc w:val="both"/>
        <w:rPr>
          <w:szCs w:val="20"/>
        </w:rPr>
      </w:pPr>
      <w:r w:rsidRPr="00BC0D66">
        <w:rPr>
          <w:szCs w:val="20"/>
        </w:rPr>
        <w:t>Tietojen tallentamisajan ja tietojen yksilöinnin merkitsemistä tietovälineelle on kuvattu ylei</w:t>
      </w:r>
      <w:r w:rsidRPr="00BC0D66">
        <w:rPr>
          <w:szCs w:val="20"/>
        </w:rPr>
        <w:t>s</w:t>
      </w:r>
      <w:r w:rsidRPr="00BC0D66">
        <w:rPr>
          <w:szCs w:val="20"/>
        </w:rPr>
        <w:t>ohjeen kappaleessa 4.5.3.</w:t>
      </w:r>
    </w:p>
    <w:p w:rsidR="002327D0" w:rsidRPr="00BC0D66" w:rsidRDefault="002327D0" w:rsidP="006B1682">
      <w:pPr>
        <w:pStyle w:val="Leipis"/>
        <w:ind w:left="0"/>
        <w:rPr>
          <w:szCs w:val="20"/>
          <w:lang w:val="fi-FI"/>
        </w:rPr>
      </w:pPr>
      <w:r w:rsidRPr="00BC0D66">
        <w:rPr>
          <w:szCs w:val="20"/>
          <w:lang w:val="fi-FI"/>
        </w:rPr>
        <w:t>Kokonaisuutena kirjanpitoaineiston pysyvä säilyttäminen hyvän kirjanpitotavan mukaisesti edellyttää näin ollen seuraavien seikkojen huomioimista:</w:t>
      </w:r>
    </w:p>
    <w:p w:rsidR="002327D0" w:rsidRPr="00BC0D66" w:rsidRDefault="002327D0" w:rsidP="006B1682">
      <w:pPr>
        <w:pStyle w:val="Leipis"/>
        <w:numPr>
          <w:ilvl w:val="0"/>
          <w:numId w:val="50"/>
        </w:numPr>
        <w:rPr>
          <w:szCs w:val="20"/>
          <w:lang w:val="fi-FI"/>
        </w:rPr>
      </w:pPr>
      <w:r w:rsidRPr="00BC0D66">
        <w:rPr>
          <w:szCs w:val="20"/>
          <w:lang w:val="fi-FI"/>
        </w:rPr>
        <w:t>Kirjanpitoaineiston siirto pysyvään säilytykseen tai kirjanpitoaineiston muokkaus p</w:t>
      </w:r>
      <w:r w:rsidRPr="00BC0D66">
        <w:rPr>
          <w:szCs w:val="20"/>
          <w:lang w:val="fi-FI"/>
        </w:rPr>
        <w:t>y</w:t>
      </w:r>
      <w:r w:rsidRPr="00BC0D66">
        <w:rPr>
          <w:szCs w:val="20"/>
          <w:lang w:val="fi-FI"/>
        </w:rPr>
        <w:t>syvään säilytykseen soveltuvaksi sekä tietosisällön oikeellisuuden tarkastus – kappale 4.5.2</w:t>
      </w:r>
    </w:p>
    <w:p w:rsidR="002327D0" w:rsidRPr="00BC0D66" w:rsidRDefault="002327D0" w:rsidP="006B1682">
      <w:pPr>
        <w:pStyle w:val="Leipis"/>
        <w:numPr>
          <w:ilvl w:val="0"/>
          <w:numId w:val="50"/>
        </w:numPr>
        <w:rPr>
          <w:szCs w:val="20"/>
          <w:lang w:val="fi-FI"/>
        </w:rPr>
      </w:pPr>
      <w:r w:rsidRPr="00BC0D66">
        <w:rPr>
          <w:szCs w:val="20"/>
          <w:lang w:val="fi-FI"/>
        </w:rPr>
        <w:t>Kirjanpitoaineiston sisällön kuvaaminen - kappale 4.5.3</w:t>
      </w:r>
    </w:p>
    <w:p w:rsidR="002327D0" w:rsidRPr="00BC0D66" w:rsidRDefault="002327D0" w:rsidP="006B1682">
      <w:pPr>
        <w:pStyle w:val="Leipis"/>
        <w:numPr>
          <w:ilvl w:val="0"/>
          <w:numId w:val="50"/>
        </w:numPr>
        <w:rPr>
          <w:szCs w:val="20"/>
          <w:lang w:val="fi-FI"/>
        </w:rPr>
      </w:pPr>
      <w:r w:rsidRPr="00BC0D66">
        <w:rPr>
          <w:szCs w:val="20"/>
          <w:lang w:val="fi-FI"/>
        </w:rPr>
        <w:t>Kirjanpitoaineiston muuttumattomuuden varmistaminen – kappale 4.5.4</w:t>
      </w:r>
    </w:p>
    <w:p w:rsidR="002327D0" w:rsidRPr="00BC0D66" w:rsidRDefault="002327D0" w:rsidP="006B1682">
      <w:pPr>
        <w:pStyle w:val="Leipis"/>
        <w:numPr>
          <w:ilvl w:val="0"/>
          <w:numId w:val="50"/>
        </w:numPr>
        <w:rPr>
          <w:szCs w:val="20"/>
          <w:lang w:val="fi-FI"/>
        </w:rPr>
      </w:pPr>
      <w:r w:rsidRPr="00BC0D66">
        <w:rPr>
          <w:szCs w:val="20"/>
          <w:lang w:val="fi-FI"/>
        </w:rPr>
        <w:t xml:space="preserve">Kirjanpitoaineiston käytettävyyden turvaaminen huomioiden </w:t>
      </w:r>
    </w:p>
    <w:p w:rsidR="002327D0" w:rsidRPr="00BC0D66" w:rsidRDefault="002327D0" w:rsidP="006B1682">
      <w:pPr>
        <w:pStyle w:val="Leipis"/>
        <w:numPr>
          <w:ilvl w:val="1"/>
          <w:numId w:val="50"/>
        </w:numPr>
        <w:rPr>
          <w:szCs w:val="20"/>
          <w:lang w:val="fi-FI"/>
        </w:rPr>
      </w:pPr>
      <w:r w:rsidRPr="00BC0D66">
        <w:rPr>
          <w:szCs w:val="20"/>
          <w:lang w:val="fi-FI"/>
        </w:rPr>
        <w:t>Kirjanpitoaineiston pysyvään säilytykseen käytettyjen tallennusmuotojen ja tietovälineiden käytettävyyden varmistaminen – kappale 4.5.5</w:t>
      </w:r>
    </w:p>
    <w:p w:rsidR="002327D0" w:rsidRPr="00BC0D66" w:rsidRDefault="002327D0" w:rsidP="006B1682">
      <w:pPr>
        <w:pStyle w:val="Leipis"/>
        <w:numPr>
          <w:ilvl w:val="1"/>
          <w:numId w:val="50"/>
        </w:numPr>
        <w:rPr>
          <w:szCs w:val="20"/>
          <w:lang w:val="fi-FI"/>
        </w:rPr>
      </w:pPr>
      <w:r w:rsidRPr="00BC0D66">
        <w:rPr>
          <w:szCs w:val="20"/>
          <w:lang w:val="fi-FI"/>
        </w:rPr>
        <w:t>Jos kirjanpitovelvollinen toteuttaa kirjanpitoaineiston pysyvän säilyttämisen s</w:t>
      </w:r>
      <w:r w:rsidRPr="00BC0D66">
        <w:rPr>
          <w:szCs w:val="20"/>
          <w:lang w:val="fi-FI"/>
        </w:rPr>
        <w:t>i</w:t>
      </w:r>
      <w:r w:rsidRPr="00BC0D66">
        <w:rPr>
          <w:szCs w:val="20"/>
          <w:lang w:val="fi-FI"/>
        </w:rPr>
        <w:t>ten, että kirjanpitoaineiston selväkieliseksi saattaminen edellyttää tietyn ohje</w:t>
      </w:r>
      <w:r w:rsidRPr="00BC0D66">
        <w:rPr>
          <w:szCs w:val="20"/>
          <w:lang w:val="fi-FI"/>
        </w:rPr>
        <w:t>l</w:t>
      </w:r>
      <w:r w:rsidRPr="00BC0D66">
        <w:rPr>
          <w:szCs w:val="20"/>
          <w:lang w:val="fi-FI"/>
        </w:rPr>
        <w:t>miston käyttöä, ohjelmiston käytettävyyden varmistaminen – kappale 4.5.6.</w:t>
      </w:r>
    </w:p>
    <w:p w:rsidR="002327D0" w:rsidRPr="00BC0D66" w:rsidRDefault="002327D0" w:rsidP="006B1682">
      <w:pPr>
        <w:pStyle w:val="Leipis"/>
        <w:numPr>
          <w:ilvl w:val="1"/>
          <w:numId w:val="50"/>
        </w:numPr>
        <w:rPr>
          <w:szCs w:val="20"/>
          <w:lang w:val="fi-FI"/>
        </w:rPr>
      </w:pPr>
      <w:r w:rsidRPr="00BC0D66">
        <w:rPr>
          <w:szCs w:val="20"/>
          <w:lang w:val="fi-FI"/>
        </w:rPr>
        <w:t>Jos kirjanpitovelvollinen on ulkoistanut kirjanpitoaineiston ulkopuoliselle pa</w:t>
      </w:r>
      <w:r w:rsidRPr="00BC0D66">
        <w:rPr>
          <w:szCs w:val="20"/>
          <w:lang w:val="fi-FI"/>
        </w:rPr>
        <w:t>l</w:t>
      </w:r>
      <w:r w:rsidRPr="00BC0D66">
        <w:rPr>
          <w:szCs w:val="20"/>
          <w:lang w:val="fi-FI"/>
        </w:rPr>
        <w:t>veluntarjoajalle, palveluntarjoajan palvelun varmistaminen – kappale 4.5.7</w:t>
      </w:r>
    </w:p>
    <w:p w:rsidR="002327D0" w:rsidRPr="00BC0D66" w:rsidRDefault="002327D0" w:rsidP="006B1682">
      <w:pPr>
        <w:pStyle w:val="Leipis"/>
        <w:numPr>
          <w:ilvl w:val="0"/>
          <w:numId w:val="50"/>
        </w:numPr>
        <w:rPr>
          <w:szCs w:val="20"/>
          <w:lang w:val="fi-FI"/>
        </w:rPr>
      </w:pPr>
      <w:r w:rsidRPr="00BC0D66">
        <w:rPr>
          <w:szCs w:val="20"/>
          <w:lang w:val="fi-FI"/>
        </w:rPr>
        <w:t>Kirjanpitoaineiston saattaminen tarkastettavaksi ja selväkieliseksi – kappale 4.5.8</w:t>
      </w:r>
    </w:p>
    <w:p w:rsidR="002327D0" w:rsidRPr="00BC0D66" w:rsidRDefault="002327D0" w:rsidP="002156DA">
      <w:pPr>
        <w:pStyle w:val="Heading3"/>
        <w:numPr>
          <w:ilvl w:val="2"/>
          <w:numId w:val="31"/>
        </w:numPr>
      </w:pPr>
      <w:bookmarkStart w:id="69" w:name="_Toc282534104"/>
      <w:bookmarkStart w:id="70" w:name="_Toc284422972"/>
      <w:r w:rsidRPr="00BC0D66">
        <w:t>Kirjanpitoaineiston siirto pysyvään säilytykseen tai kirjanpitoaineiston muokkaus pysyvään säilytykseen soveltuvaksi sekä tietosisällön oikee</w:t>
      </w:r>
      <w:r w:rsidRPr="00BC0D66">
        <w:t>l</w:t>
      </w:r>
      <w:r w:rsidRPr="00BC0D66">
        <w:t>lisuuden tarkastus</w:t>
      </w:r>
      <w:bookmarkEnd w:id="69"/>
      <w:bookmarkEnd w:id="70"/>
    </w:p>
    <w:p w:rsidR="002327D0" w:rsidRPr="00BC0D66" w:rsidRDefault="002327D0" w:rsidP="00FC511C">
      <w:pPr>
        <w:pStyle w:val="KTMnormaali0"/>
        <w:jc w:val="both"/>
        <w:rPr>
          <w:color w:val="000000"/>
        </w:rPr>
      </w:pPr>
      <w:r w:rsidRPr="00BC0D66">
        <w:rPr>
          <w:color w:val="000000"/>
        </w:rPr>
        <w:t xml:space="preserve">Kirjanpitoaineisto voidaan tilinpäätöksen laatimisaikana joko: </w:t>
      </w:r>
    </w:p>
    <w:p w:rsidR="002327D0" w:rsidRPr="00BC0D66" w:rsidRDefault="002327D0" w:rsidP="00FC511C">
      <w:pPr>
        <w:pStyle w:val="KTMnormaali0"/>
        <w:jc w:val="both"/>
        <w:rPr>
          <w:color w:val="000000"/>
        </w:rPr>
      </w:pPr>
    </w:p>
    <w:p w:rsidR="002327D0" w:rsidRPr="00BC0D66" w:rsidRDefault="002327D0" w:rsidP="00EF436D">
      <w:pPr>
        <w:pStyle w:val="KTMnormaali0"/>
        <w:numPr>
          <w:ilvl w:val="0"/>
          <w:numId w:val="26"/>
        </w:numPr>
        <w:jc w:val="both"/>
        <w:rPr>
          <w:color w:val="000000"/>
        </w:rPr>
      </w:pPr>
      <w:r w:rsidRPr="00BC0D66">
        <w:rPr>
          <w:color w:val="000000"/>
        </w:rPr>
        <w:t>siirtää vähintään kahdelle erilliselle tietovälineelle</w:t>
      </w:r>
    </w:p>
    <w:p w:rsidR="002327D0" w:rsidRPr="00BC0D66" w:rsidRDefault="002327D0" w:rsidP="00EF436D">
      <w:pPr>
        <w:pStyle w:val="KTMnormaali0"/>
        <w:numPr>
          <w:ilvl w:val="0"/>
          <w:numId w:val="26"/>
        </w:numPr>
        <w:jc w:val="both"/>
        <w:rPr>
          <w:color w:val="000000"/>
        </w:rPr>
      </w:pPr>
      <w:r w:rsidRPr="00BC0D66">
        <w:rPr>
          <w:color w:val="000000"/>
        </w:rPr>
        <w:t>saatettava pysyvään säilytykseen soveltuvaan muotoon tai</w:t>
      </w:r>
    </w:p>
    <w:p w:rsidR="002327D0" w:rsidRPr="00BC0D66" w:rsidRDefault="002327D0" w:rsidP="00EF436D">
      <w:pPr>
        <w:pStyle w:val="KTMnormaali0"/>
        <w:numPr>
          <w:ilvl w:val="0"/>
          <w:numId w:val="26"/>
        </w:numPr>
        <w:jc w:val="both"/>
        <w:rPr>
          <w:color w:val="000000"/>
        </w:rPr>
      </w:pPr>
      <w:r w:rsidRPr="00BC0D66">
        <w:rPr>
          <w:color w:val="000000"/>
        </w:rPr>
        <w:t>tulostaa paperille</w:t>
      </w:r>
    </w:p>
    <w:p w:rsidR="002327D0" w:rsidRPr="00BC0D66" w:rsidRDefault="002327D0" w:rsidP="004F7E59">
      <w:pPr>
        <w:pStyle w:val="KTMnormaali0"/>
        <w:jc w:val="both"/>
        <w:rPr>
          <w:color w:val="000000"/>
        </w:rPr>
      </w:pPr>
    </w:p>
    <w:p w:rsidR="002327D0" w:rsidRPr="00BC0D66" w:rsidRDefault="002327D0" w:rsidP="004F7E59">
      <w:pPr>
        <w:pStyle w:val="KTMnormaali0"/>
        <w:jc w:val="both"/>
        <w:rPr>
          <w:color w:val="000000"/>
        </w:rPr>
      </w:pPr>
      <w:r w:rsidRPr="00BC0D66">
        <w:rPr>
          <w:color w:val="000000"/>
        </w:rPr>
        <w:t>Kirjanpitovelvollinen voi myös soveltaa yllä mainittujen menettelyjen yhdistelmiä.</w:t>
      </w:r>
    </w:p>
    <w:p w:rsidR="002327D0" w:rsidRPr="00BC0D66" w:rsidRDefault="002327D0" w:rsidP="004F7E59">
      <w:pPr>
        <w:pStyle w:val="KTMnormaali0"/>
        <w:jc w:val="both"/>
        <w:rPr>
          <w:color w:val="000000"/>
        </w:rPr>
      </w:pPr>
    </w:p>
    <w:p w:rsidR="002327D0" w:rsidRPr="00BC0D66" w:rsidRDefault="002327D0" w:rsidP="00C75CE2">
      <w:pPr>
        <w:pStyle w:val="KTMnormaali0"/>
        <w:jc w:val="both"/>
        <w:rPr>
          <w:color w:val="000000"/>
        </w:rPr>
      </w:pPr>
      <w:r w:rsidRPr="00BC0D66">
        <w:rPr>
          <w:color w:val="000000"/>
        </w:rPr>
        <w:t>Jos kirjanpitoaineisto siirretään pysyvää säilytystä varten kahdelle koneelliselle tietovälinee</w:t>
      </w:r>
      <w:r w:rsidRPr="00BC0D66">
        <w:rPr>
          <w:color w:val="000000"/>
        </w:rPr>
        <w:t>l</w:t>
      </w:r>
      <w:r w:rsidRPr="00BC0D66">
        <w:rPr>
          <w:color w:val="000000"/>
        </w:rPr>
        <w:t>le, kummankin tietovälineen tietosisällön oikeellisuus on tarkistettava. Kirjanpitovelvollisen tulee var</w:t>
      </w:r>
      <w:r w:rsidRPr="00BC0D66">
        <w:rPr>
          <w:color w:val="000000"/>
        </w:rPr>
        <w:softHyphen/>
        <w:t>mistua tietojen oikeellisuudesta ja siitä, että kaikki tositteet ja kirjanpitomerkinnät on siirretty näille tietovälineille.  Kirjanpitovelvollisen tulee varmistua pistokokein, että kirjanp</w:t>
      </w:r>
      <w:r w:rsidRPr="00BC0D66">
        <w:rPr>
          <w:color w:val="000000"/>
        </w:rPr>
        <w:t>i</w:t>
      </w:r>
      <w:r w:rsidRPr="00BC0D66">
        <w:rPr>
          <w:color w:val="000000"/>
        </w:rPr>
        <w:t>toaineisto on saa</w:t>
      </w:r>
      <w:r w:rsidRPr="00BC0D66">
        <w:rPr>
          <w:color w:val="000000"/>
        </w:rPr>
        <w:softHyphen/>
        <w:t>tet</w:t>
      </w:r>
      <w:r w:rsidRPr="00BC0D66">
        <w:rPr>
          <w:color w:val="000000"/>
        </w:rPr>
        <w:softHyphen/>
        <w:t>ta</w:t>
      </w:r>
      <w:r w:rsidRPr="00BC0D66">
        <w:rPr>
          <w:color w:val="000000"/>
        </w:rPr>
        <w:softHyphen/>
        <w:t>vissa selväkieliseen muotoon.</w:t>
      </w:r>
    </w:p>
    <w:p w:rsidR="002327D0" w:rsidRPr="00BC0D66" w:rsidRDefault="002327D0" w:rsidP="00C75CE2">
      <w:pPr>
        <w:pStyle w:val="KTMnormaali0"/>
        <w:jc w:val="both"/>
        <w:rPr>
          <w:color w:val="000000"/>
        </w:rPr>
      </w:pPr>
    </w:p>
    <w:p w:rsidR="002327D0" w:rsidRPr="00BC0D66" w:rsidRDefault="002327D0" w:rsidP="00C75CE2">
      <w:pPr>
        <w:pStyle w:val="KTMnormaali0"/>
        <w:jc w:val="both"/>
        <w:rPr>
          <w:color w:val="000000"/>
        </w:rPr>
      </w:pPr>
      <w:r w:rsidRPr="00BC0D66">
        <w:rPr>
          <w:color w:val="000000"/>
        </w:rPr>
        <w:t>Kirjanpitovelvollinen voi myös käsitellä tilikauden aikaiseen säilytykseen käytettävillä tiet</w:t>
      </w:r>
      <w:r w:rsidRPr="00BC0D66">
        <w:rPr>
          <w:color w:val="000000"/>
        </w:rPr>
        <w:t>o</w:t>
      </w:r>
      <w:r w:rsidRPr="00BC0D66">
        <w:rPr>
          <w:color w:val="000000"/>
        </w:rPr>
        <w:t>välineillä olevaa tietosisältöä siten, että sen muuttumattomuus voidaan osoittaa pysyvän säil</w:t>
      </w:r>
      <w:r w:rsidRPr="00BC0D66">
        <w:rPr>
          <w:color w:val="000000"/>
        </w:rPr>
        <w:t>y</w:t>
      </w:r>
      <w:r w:rsidRPr="00BC0D66">
        <w:rPr>
          <w:color w:val="000000"/>
        </w:rPr>
        <w:t>tyksen ajan. Tällöin tietoja ei tarvitse erikseen siirtää erilliselle tietovälineelle, mutta kirjanp</w:t>
      </w:r>
      <w:r w:rsidRPr="00BC0D66">
        <w:rPr>
          <w:color w:val="000000"/>
        </w:rPr>
        <w:t>i</w:t>
      </w:r>
      <w:r w:rsidRPr="00BC0D66">
        <w:rPr>
          <w:color w:val="000000"/>
        </w:rPr>
        <w:t>tovelvollisen on tarkistettava tietojen oikeellisuus tietojen muokkauksen jälkeen.</w:t>
      </w:r>
    </w:p>
    <w:p w:rsidR="002327D0" w:rsidRPr="00BC0D66" w:rsidRDefault="002327D0" w:rsidP="00FC511C">
      <w:pPr>
        <w:pStyle w:val="Leipis"/>
        <w:ind w:left="0"/>
        <w:rPr>
          <w:lang w:val="fi-FI"/>
        </w:rPr>
      </w:pPr>
    </w:p>
    <w:p w:rsidR="002327D0" w:rsidRPr="00BC0D66" w:rsidRDefault="002327D0" w:rsidP="002156DA">
      <w:pPr>
        <w:pStyle w:val="Heading3"/>
        <w:numPr>
          <w:ilvl w:val="2"/>
          <w:numId w:val="31"/>
        </w:numPr>
      </w:pPr>
      <w:bookmarkStart w:id="71" w:name="_Toc282534105"/>
      <w:bookmarkStart w:id="72" w:name="_Toc284422973"/>
      <w:r w:rsidRPr="00BC0D66">
        <w:t>Pysyvästi säilytetyn kirjanpitoaineiston sisällön kuvaus</w:t>
      </w:r>
      <w:bookmarkEnd w:id="71"/>
      <w:bookmarkEnd w:id="72"/>
    </w:p>
    <w:p w:rsidR="002327D0" w:rsidRPr="00BC0D66" w:rsidRDefault="002327D0" w:rsidP="0040710E">
      <w:pPr>
        <w:pStyle w:val="KTMnormaali0"/>
        <w:jc w:val="both"/>
        <w:rPr>
          <w:color w:val="000000"/>
        </w:rPr>
      </w:pPr>
      <w:r w:rsidRPr="00BC0D66">
        <w:rPr>
          <w:color w:val="000000"/>
        </w:rPr>
        <w:t xml:space="preserve">KPL 3:8 §:n mukaan: </w:t>
      </w:r>
    </w:p>
    <w:p w:rsidR="002327D0" w:rsidRPr="00BC0D66" w:rsidRDefault="002327D0" w:rsidP="0040710E">
      <w:pPr>
        <w:pStyle w:val="KTMnormaali0"/>
        <w:jc w:val="both"/>
        <w:rPr>
          <w:color w:val="000000"/>
        </w:rPr>
      </w:pPr>
    </w:p>
    <w:p w:rsidR="002327D0" w:rsidRPr="00BC0D66" w:rsidRDefault="002327D0" w:rsidP="001C1FF4">
      <w:pPr>
        <w:pStyle w:val="KTMnormaali0"/>
        <w:ind w:left="720"/>
        <w:jc w:val="both"/>
        <w:rPr>
          <w:color w:val="000000"/>
        </w:rPr>
      </w:pPr>
      <w:r w:rsidRPr="00BC0D66">
        <w:rPr>
          <w:color w:val="000000"/>
        </w:rPr>
        <w:t xml:space="preserve">Tasekirjaan on merkittävä luettelo kirjanpitokirjoista ja tositteiden lajeista samoin kuin tieto niiden säilytystavoista. </w:t>
      </w:r>
    </w:p>
    <w:p w:rsidR="002327D0" w:rsidRPr="00BC0D66" w:rsidRDefault="002327D0" w:rsidP="001C1FF4">
      <w:pPr>
        <w:pStyle w:val="KTMnormaali0"/>
        <w:jc w:val="both"/>
        <w:rPr>
          <w:color w:val="000000"/>
        </w:rPr>
      </w:pPr>
    </w:p>
    <w:p w:rsidR="002327D0" w:rsidRPr="00BC0D66" w:rsidRDefault="002327D0" w:rsidP="00690A67">
      <w:pPr>
        <w:rPr>
          <w:color w:val="000000"/>
          <w:szCs w:val="20"/>
          <w:lang w:val="fi-FI"/>
        </w:rPr>
      </w:pPr>
      <w:r w:rsidRPr="00BC0D66">
        <w:rPr>
          <w:color w:val="000000"/>
          <w:szCs w:val="20"/>
          <w:lang w:val="fi-FI"/>
        </w:rPr>
        <w:t>Luettelon tarkoituksena on antaa kirjanpitoa lukemaan oikeutetulle taholle tieto, miten kirja</w:t>
      </w:r>
      <w:r w:rsidRPr="00BC0D66">
        <w:rPr>
          <w:color w:val="000000"/>
          <w:szCs w:val="20"/>
          <w:lang w:val="fi-FI"/>
        </w:rPr>
        <w:t>n</w:t>
      </w:r>
      <w:r w:rsidRPr="00BC0D66">
        <w:rPr>
          <w:color w:val="000000"/>
          <w:szCs w:val="20"/>
          <w:lang w:val="fi-FI"/>
        </w:rPr>
        <w:t>pitoaineiston pysyvä säilytys on toteutettu ja miten aineiston luku ja tarkastus voidaan suori</w:t>
      </w:r>
      <w:r w:rsidRPr="00BC0D66">
        <w:rPr>
          <w:color w:val="000000"/>
          <w:szCs w:val="20"/>
          <w:lang w:val="fi-FI"/>
        </w:rPr>
        <w:t>t</w:t>
      </w:r>
      <w:r w:rsidRPr="00BC0D66">
        <w:rPr>
          <w:color w:val="000000"/>
          <w:szCs w:val="20"/>
          <w:lang w:val="fi-FI"/>
        </w:rPr>
        <w:t>taa:</w:t>
      </w:r>
    </w:p>
    <w:p w:rsidR="002327D0" w:rsidRPr="00BC0D66" w:rsidRDefault="002327D0" w:rsidP="00690A67">
      <w:pPr>
        <w:rPr>
          <w:color w:val="000000"/>
          <w:szCs w:val="20"/>
          <w:lang w:val="fi-FI"/>
        </w:rPr>
      </w:pPr>
    </w:p>
    <w:p w:rsidR="002327D0" w:rsidRPr="00BC0D66" w:rsidRDefault="002327D0" w:rsidP="006B1682">
      <w:pPr>
        <w:pStyle w:val="ListParagraph"/>
        <w:numPr>
          <w:ilvl w:val="0"/>
          <w:numId w:val="28"/>
        </w:numPr>
        <w:jc w:val="both"/>
        <w:rPr>
          <w:rFonts w:ascii="Times New Roman" w:hAnsi="Times New Roman"/>
          <w:color w:val="000000"/>
          <w:sz w:val="24"/>
          <w:szCs w:val="20"/>
          <w:lang w:val="fi-FI"/>
        </w:rPr>
      </w:pPr>
      <w:r w:rsidRPr="00BC0D66">
        <w:rPr>
          <w:rFonts w:ascii="Times New Roman" w:hAnsi="Times New Roman"/>
          <w:color w:val="000000"/>
          <w:sz w:val="24"/>
          <w:szCs w:val="20"/>
          <w:lang w:val="fi-FI"/>
        </w:rPr>
        <w:t xml:space="preserve">Kirjanpitokirjoilla tarkoitetaan sekä päivä- ja pääkirjaa että osakirjanpitojen päivä- ja pääkirjoja. </w:t>
      </w:r>
    </w:p>
    <w:p w:rsidR="002327D0" w:rsidRPr="00BC0D66" w:rsidRDefault="002327D0" w:rsidP="006B1682">
      <w:pPr>
        <w:pStyle w:val="ListParagraph"/>
        <w:numPr>
          <w:ilvl w:val="0"/>
          <w:numId w:val="28"/>
        </w:numPr>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Tositteiden lajeilla tarkoi</w:t>
      </w:r>
      <w:r w:rsidRPr="00BC0D66">
        <w:rPr>
          <w:rFonts w:ascii="Times New Roman" w:hAnsi="Times New Roman"/>
          <w:color w:val="000000"/>
          <w:sz w:val="24"/>
          <w:szCs w:val="20"/>
          <w:lang w:val="fi-FI"/>
        </w:rPr>
        <w:softHyphen/>
        <w:t>te</w:t>
      </w:r>
      <w:r w:rsidRPr="00BC0D66">
        <w:rPr>
          <w:rFonts w:ascii="Times New Roman" w:hAnsi="Times New Roman"/>
          <w:color w:val="000000"/>
          <w:sz w:val="24"/>
          <w:szCs w:val="20"/>
          <w:lang w:val="fi-FI"/>
        </w:rPr>
        <w:softHyphen/>
        <w:t>taan tositteiden luokittelua niiden kirjanpidollisen käsitt</w:t>
      </w:r>
      <w:r w:rsidRPr="00BC0D66">
        <w:rPr>
          <w:rFonts w:ascii="Times New Roman" w:hAnsi="Times New Roman"/>
          <w:color w:val="000000"/>
          <w:sz w:val="24"/>
          <w:szCs w:val="20"/>
          <w:lang w:val="fi-FI"/>
        </w:rPr>
        <w:t>e</w:t>
      </w:r>
      <w:r w:rsidRPr="00BC0D66">
        <w:rPr>
          <w:rFonts w:ascii="Times New Roman" w:hAnsi="Times New Roman"/>
          <w:color w:val="000000"/>
          <w:sz w:val="24"/>
          <w:szCs w:val="20"/>
          <w:lang w:val="fi-FI"/>
        </w:rPr>
        <w:t>lyn (esimerkiksi osakirjan</w:t>
      </w:r>
      <w:r w:rsidRPr="00BC0D66">
        <w:rPr>
          <w:rFonts w:ascii="Times New Roman" w:hAnsi="Times New Roman"/>
          <w:color w:val="000000"/>
          <w:sz w:val="24"/>
          <w:szCs w:val="20"/>
          <w:lang w:val="fi-FI"/>
        </w:rPr>
        <w:softHyphen/>
        <w:t>pi</w:t>
      </w:r>
      <w:r w:rsidRPr="00BC0D66">
        <w:rPr>
          <w:rFonts w:ascii="Times New Roman" w:hAnsi="Times New Roman"/>
          <w:color w:val="000000"/>
          <w:sz w:val="24"/>
          <w:szCs w:val="20"/>
          <w:lang w:val="fi-FI"/>
        </w:rPr>
        <w:softHyphen/>
        <w:t xml:space="preserve">doittain) mukaan. </w:t>
      </w:r>
    </w:p>
    <w:p w:rsidR="002327D0" w:rsidRPr="00BC0D66" w:rsidRDefault="002327D0" w:rsidP="006B1682">
      <w:pPr>
        <w:pStyle w:val="ListParagraph"/>
        <w:numPr>
          <w:ilvl w:val="0"/>
          <w:numId w:val="28"/>
        </w:numPr>
        <w:jc w:val="both"/>
        <w:rPr>
          <w:rFonts w:ascii="Times New Roman" w:hAnsi="Times New Roman"/>
          <w:sz w:val="24"/>
          <w:szCs w:val="20"/>
          <w:lang w:val="fi-FI"/>
        </w:rPr>
      </w:pPr>
      <w:r w:rsidRPr="00BC0D66">
        <w:rPr>
          <w:rFonts w:ascii="Times New Roman" w:hAnsi="Times New Roman"/>
          <w:sz w:val="24"/>
          <w:szCs w:val="20"/>
          <w:lang w:val="fi-FI"/>
        </w:rPr>
        <w:t>Säilytystavalla tarkoitetaan tietovälineen muotoa (esimerkiksi CD-, DVD-, tai Blu-Ray-levy) tai tietoa, siitä että aineisto on tallennettu paperille.</w:t>
      </w:r>
    </w:p>
    <w:p w:rsidR="002327D0" w:rsidRPr="00BC0D66" w:rsidRDefault="002327D0" w:rsidP="006B1682">
      <w:pPr>
        <w:pStyle w:val="ListParagraph"/>
        <w:numPr>
          <w:ilvl w:val="0"/>
          <w:numId w:val="28"/>
        </w:numPr>
        <w:jc w:val="both"/>
        <w:rPr>
          <w:rFonts w:ascii="Times New Roman" w:hAnsi="Times New Roman"/>
          <w:sz w:val="24"/>
          <w:szCs w:val="20"/>
          <w:lang w:val="fi-FI"/>
        </w:rPr>
      </w:pPr>
      <w:r w:rsidRPr="00BC0D66">
        <w:rPr>
          <w:rFonts w:ascii="Times New Roman" w:hAnsi="Times New Roman"/>
          <w:sz w:val="24"/>
          <w:szCs w:val="20"/>
          <w:lang w:val="fi-FI"/>
        </w:rPr>
        <w:t>Aineiston säilytystä hoitava taho yhteystietoineen, jos säilytys on ulkoistettu palvelu</w:t>
      </w:r>
      <w:r w:rsidRPr="00BC0D66">
        <w:rPr>
          <w:rFonts w:ascii="Times New Roman" w:hAnsi="Times New Roman"/>
          <w:sz w:val="24"/>
          <w:szCs w:val="20"/>
          <w:lang w:val="fi-FI"/>
        </w:rPr>
        <w:t>n</w:t>
      </w:r>
      <w:r w:rsidRPr="00BC0D66">
        <w:rPr>
          <w:rFonts w:ascii="Times New Roman" w:hAnsi="Times New Roman"/>
          <w:sz w:val="24"/>
          <w:szCs w:val="20"/>
          <w:lang w:val="fi-FI"/>
        </w:rPr>
        <w:t>tarjoajalle.</w:t>
      </w:r>
    </w:p>
    <w:p w:rsidR="002327D0" w:rsidRPr="00BC0D66" w:rsidRDefault="002327D0" w:rsidP="00765600">
      <w:pPr>
        <w:rPr>
          <w:color w:val="FF0000"/>
          <w:szCs w:val="20"/>
          <w:lang w:val="fi-FI"/>
        </w:rPr>
      </w:pPr>
    </w:p>
    <w:p w:rsidR="002327D0" w:rsidRPr="00BC0D66" w:rsidRDefault="002327D0" w:rsidP="00765600">
      <w:pPr>
        <w:rPr>
          <w:szCs w:val="20"/>
          <w:lang w:val="fi-FI"/>
        </w:rPr>
      </w:pPr>
      <w:r w:rsidRPr="00BC0D66">
        <w:rPr>
          <w:szCs w:val="20"/>
          <w:lang w:val="fi-FI"/>
        </w:rPr>
        <w:t>Jos kirjanpitoaineiston saattaminen selväkieliseksi edellyttää yllä mainittujen seikkojen lisäksi yksityiskohtaisempaa tietoa, kuten</w:t>
      </w:r>
    </w:p>
    <w:p w:rsidR="002327D0" w:rsidRPr="00BC0D66" w:rsidRDefault="002327D0" w:rsidP="00765600">
      <w:pPr>
        <w:rPr>
          <w:szCs w:val="20"/>
          <w:lang w:val="fi-FI"/>
        </w:rPr>
      </w:pPr>
    </w:p>
    <w:p w:rsidR="002327D0" w:rsidRPr="00BC0D66" w:rsidRDefault="002327D0" w:rsidP="00EF436D">
      <w:pPr>
        <w:pStyle w:val="ListParagraph"/>
        <w:numPr>
          <w:ilvl w:val="0"/>
          <w:numId w:val="34"/>
        </w:numPr>
        <w:rPr>
          <w:rFonts w:ascii="Times New Roman" w:hAnsi="Times New Roman"/>
          <w:sz w:val="24"/>
          <w:szCs w:val="20"/>
          <w:lang w:val="fi-FI"/>
        </w:rPr>
      </w:pPr>
      <w:r w:rsidRPr="00BC0D66">
        <w:rPr>
          <w:rFonts w:ascii="Times New Roman" w:hAnsi="Times New Roman"/>
          <w:sz w:val="24"/>
          <w:szCs w:val="20"/>
          <w:lang w:val="fi-FI"/>
        </w:rPr>
        <w:t>aineiston säilytyksessä käytetyt tiedostomuodot</w:t>
      </w:r>
    </w:p>
    <w:p w:rsidR="002327D0" w:rsidRPr="00BC0D66" w:rsidRDefault="002327D0" w:rsidP="00EF436D">
      <w:pPr>
        <w:pStyle w:val="ListParagraph"/>
        <w:numPr>
          <w:ilvl w:val="0"/>
          <w:numId w:val="28"/>
        </w:numPr>
        <w:rPr>
          <w:rFonts w:ascii="Times New Roman" w:hAnsi="Times New Roman"/>
          <w:sz w:val="24"/>
          <w:szCs w:val="20"/>
          <w:lang w:val="fi-FI"/>
        </w:rPr>
      </w:pPr>
      <w:r w:rsidRPr="00BC0D66">
        <w:rPr>
          <w:rFonts w:ascii="Times New Roman" w:hAnsi="Times New Roman"/>
          <w:sz w:val="24"/>
          <w:szCs w:val="20"/>
          <w:lang w:val="fi-FI"/>
        </w:rPr>
        <w:t>yksilöinti säilytykseen käytetyistä järjestelmistä toimittajan nimen, yhteystietojen sekä järjestelmän tuotenimen ja versionumeron avulla, jos säilytyksessä hyödynnetään ki</w:t>
      </w:r>
      <w:r w:rsidRPr="00BC0D66">
        <w:rPr>
          <w:rFonts w:ascii="Times New Roman" w:hAnsi="Times New Roman"/>
          <w:sz w:val="24"/>
          <w:szCs w:val="20"/>
          <w:lang w:val="fi-FI"/>
        </w:rPr>
        <w:t>r</w:t>
      </w:r>
      <w:r w:rsidRPr="00BC0D66">
        <w:rPr>
          <w:rFonts w:ascii="Times New Roman" w:hAnsi="Times New Roman"/>
          <w:sz w:val="24"/>
          <w:szCs w:val="20"/>
          <w:lang w:val="fi-FI"/>
        </w:rPr>
        <w:t>janpito-, arkisto- tai levyjärjestelmää ja tietojen saattaminen selväkieliseksi edellyttää niiden käyttöä.</w:t>
      </w:r>
    </w:p>
    <w:p w:rsidR="002327D0" w:rsidRPr="00BC0D66" w:rsidRDefault="002327D0" w:rsidP="00EF436D">
      <w:pPr>
        <w:pStyle w:val="ListParagraph"/>
        <w:numPr>
          <w:ilvl w:val="0"/>
          <w:numId w:val="28"/>
        </w:numPr>
        <w:rPr>
          <w:rFonts w:ascii="Times New Roman" w:hAnsi="Times New Roman"/>
          <w:sz w:val="24"/>
          <w:szCs w:val="20"/>
          <w:lang w:val="fi-FI"/>
        </w:rPr>
      </w:pPr>
      <w:r w:rsidRPr="00BC0D66">
        <w:rPr>
          <w:rFonts w:ascii="Times New Roman" w:hAnsi="Times New Roman"/>
          <w:sz w:val="24"/>
          <w:szCs w:val="20"/>
          <w:lang w:val="fi-FI"/>
        </w:rPr>
        <w:t>ohjeet aineiston avaamiseksi, jos aineisto on suojattu salasanojen tai muiden salaus- tai suojausmenettelyjen avulla,</w:t>
      </w:r>
    </w:p>
    <w:p w:rsidR="002327D0" w:rsidRPr="00BC0D66" w:rsidRDefault="002327D0" w:rsidP="002E3286">
      <w:pPr>
        <w:ind w:left="360"/>
        <w:rPr>
          <w:szCs w:val="20"/>
          <w:lang w:val="fi-FI"/>
        </w:rPr>
      </w:pPr>
    </w:p>
    <w:p w:rsidR="002327D0" w:rsidRPr="00BC0D66" w:rsidRDefault="002327D0" w:rsidP="006B1682">
      <w:pPr>
        <w:jc w:val="both"/>
        <w:rPr>
          <w:szCs w:val="20"/>
          <w:lang w:val="fi-FI"/>
        </w:rPr>
      </w:pPr>
      <w:r w:rsidRPr="00BC0D66">
        <w:rPr>
          <w:szCs w:val="20"/>
          <w:lang w:val="fi-FI"/>
        </w:rPr>
        <w:t>on myös näistä tiedoista laadittava kuvaus. Kuvaus voidaan sisällyttää tasekirjaan tai erill</w:t>
      </w:r>
      <w:r w:rsidRPr="00BC0D66">
        <w:rPr>
          <w:szCs w:val="20"/>
          <w:lang w:val="fi-FI"/>
        </w:rPr>
        <w:t>i</w:t>
      </w:r>
      <w:r w:rsidRPr="00BC0D66">
        <w:rPr>
          <w:szCs w:val="20"/>
          <w:lang w:val="fi-FI"/>
        </w:rPr>
        <w:t>seen asiakirjaan, johon tasekirjassa viitataan. Tämä kuvaus tulee säilyttää kuten tasekirja.</w:t>
      </w:r>
    </w:p>
    <w:p w:rsidR="002327D0" w:rsidRPr="00BC0D66" w:rsidRDefault="002327D0" w:rsidP="006B1682">
      <w:pPr>
        <w:jc w:val="both"/>
        <w:rPr>
          <w:color w:val="000000"/>
          <w:szCs w:val="20"/>
          <w:lang w:val="fi-FI"/>
        </w:rPr>
      </w:pPr>
    </w:p>
    <w:p w:rsidR="002327D0" w:rsidRPr="00BC0D66" w:rsidRDefault="002327D0" w:rsidP="00DB74D9">
      <w:pPr>
        <w:pStyle w:val="py"/>
      </w:pPr>
      <w:r w:rsidRPr="00BC0D66">
        <w:t>Menetelmäpäätöksen 1:7,1 §:n mukaan:</w:t>
      </w:r>
    </w:p>
    <w:p w:rsidR="002327D0" w:rsidRPr="00BC0D66" w:rsidRDefault="002327D0" w:rsidP="006B1682">
      <w:pPr>
        <w:pStyle w:val="py"/>
        <w:ind w:left="720"/>
        <w:jc w:val="both"/>
      </w:pPr>
      <w:r w:rsidRPr="00BC0D66">
        <w:t>Koneellisella tietovälineellä tai erillisessä asiakirjassa on oltava merkintä, joka osoi</w:t>
      </w:r>
      <w:r w:rsidRPr="00BC0D66">
        <w:t>t</w:t>
      </w:r>
      <w:r w:rsidRPr="00BC0D66">
        <w:t>taa välineellä olevat tiedot tositenumeroiden, kirjanpitokirjan nimen, aikarajojen tai muun yksilöinnin avulla.</w:t>
      </w:r>
    </w:p>
    <w:p w:rsidR="002327D0" w:rsidRPr="00BC0D66" w:rsidRDefault="002327D0" w:rsidP="006B1682">
      <w:pPr>
        <w:jc w:val="both"/>
        <w:rPr>
          <w:color w:val="000000"/>
          <w:szCs w:val="20"/>
          <w:lang w:val="fi-FI"/>
        </w:rPr>
      </w:pPr>
      <w:r w:rsidRPr="00BC0D66">
        <w:rPr>
          <w:color w:val="000000"/>
          <w:szCs w:val="20"/>
          <w:lang w:val="fi-FI"/>
        </w:rPr>
        <w:t>Tasekirjassa olevan yleiskuvauksen lisäksi on siis kullekin tietovälineelle tai sen yhteyteen kuvattava sillä säilytetyn kirjanpitoaineiston sisältö:</w:t>
      </w:r>
    </w:p>
    <w:p w:rsidR="002327D0" w:rsidRPr="00BC0D66" w:rsidRDefault="002327D0" w:rsidP="006B1682">
      <w:pPr>
        <w:jc w:val="both"/>
        <w:rPr>
          <w:color w:val="000000"/>
          <w:szCs w:val="20"/>
          <w:lang w:val="fi-FI"/>
        </w:rPr>
      </w:pPr>
    </w:p>
    <w:p w:rsidR="002327D0" w:rsidRPr="00BC0D66" w:rsidRDefault="002327D0" w:rsidP="006B1682">
      <w:pPr>
        <w:pStyle w:val="ListParagraph"/>
        <w:numPr>
          <w:ilvl w:val="0"/>
          <w:numId w:val="27"/>
        </w:numPr>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Minkä ajankohdan aineistoa tietovälineelle on tallennettu</w:t>
      </w:r>
    </w:p>
    <w:p w:rsidR="002327D0" w:rsidRPr="00BC0D66" w:rsidRDefault="002327D0" w:rsidP="006B1682">
      <w:pPr>
        <w:pStyle w:val="ListParagraph"/>
        <w:numPr>
          <w:ilvl w:val="0"/>
          <w:numId w:val="27"/>
        </w:numPr>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Mitä kirjanpitoaineistoa tietovälineelle on tallennettu: tositelajit ja tositenumerot, ki</w:t>
      </w:r>
      <w:r w:rsidRPr="00BC0D66">
        <w:rPr>
          <w:rFonts w:ascii="Times New Roman" w:hAnsi="Times New Roman"/>
          <w:color w:val="000000"/>
          <w:sz w:val="24"/>
          <w:szCs w:val="20"/>
          <w:lang w:val="fi-FI"/>
        </w:rPr>
        <w:t>r</w:t>
      </w:r>
      <w:r w:rsidRPr="00BC0D66">
        <w:rPr>
          <w:rFonts w:ascii="Times New Roman" w:hAnsi="Times New Roman"/>
          <w:color w:val="000000"/>
          <w:sz w:val="24"/>
          <w:szCs w:val="20"/>
          <w:lang w:val="fi-FI"/>
        </w:rPr>
        <w:t>janpitokirjat, muu kirjanpitoaineisto</w:t>
      </w:r>
    </w:p>
    <w:p w:rsidR="002327D0" w:rsidRPr="00BC0D66" w:rsidRDefault="002327D0" w:rsidP="006B1682">
      <w:pPr>
        <w:pStyle w:val="ListParagraph"/>
        <w:numPr>
          <w:ilvl w:val="0"/>
          <w:numId w:val="27"/>
        </w:numPr>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Tallennuksessa käytetyt tiedostomuodot tai muu tallennusmuoto, jos ne eivät ilmene tasekirjasta</w:t>
      </w:r>
    </w:p>
    <w:p w:rsidR="002327D0" w:rsidRPr="00BC0D66" w:rsidRDefault="002327D0" w:rsidP="006B1682">
      <w:pPr>
        <w:pStyle w:val="ListParagraph"/>
        <w:numPr>
          <w:ilvl w:val="0"/>
          <w:numId w:val="27"/>
        </w:numPr>
        <w:jc w:val="both"/>
        <w:rPr>
          <w:rFonts w:ascii="Times New Roman" w:hAnsi="Times New Roman"/>
          <w:color w:val="000000"/>
          <w:sz w:val="24"/>
          <w:szCs w:val="20"/>
          <w:lang w:val="fi-FI"/>
        </w:rPr>
      </w:pPr>
      <w:r w:rsidRPr="00BC0D66">
        <w:rPr>
          <w:rFonts w:ascii="Times New Roman" w:hAnsi="Times New Roman"/>
          <w:color w:val="000000"/>
          <w:sz w:val="24"/>
          <w:szCs w:val="20"/>
          <w:lang w:val="fi-FI"/>
        </w:rPr>
        <w:t>Jos kirjanpitovelvollisen tositteet muodostuvat useammasta asiakirjasta tai tiedostosta tai muusta osasta, niiden yhteyden tulee olla selkeästi kuvattu siten, että tositteiden ti</w:t>
      </w:r>
      <w:r w:rsidRPr="00BC0D66">
        <w:rPr>
          <w:rFonts w:ascii="Times New Roman" w:hAnsi="Times New Roman"/>
          <w:color w:val="000000"/>
          <w:sz w:val="24"/>
          <w:szCs w:val="20"/>
          <w:lang w:val="fi-FI"/>
        </w:rPr>
        <w:t>e</w:t>
      </w:r>
      <w:r w:rsidRPr="00BC0D66">
        <w:rPr>
          <w:rFonts w:ascii="Times New Roman" w:hAnsi="Times New Roman"/>
          <w:color w:val="000000"/>
          <w:sz w:val="24"/>
          <w:szCs w:val="20"/>
          <w:lang w:val="fi-FI"/>
        </w:rPr>
        <w:t>tosisältö on tarkasteltavissa kokonaisuutena.</w:t>
      </w:r>
    </w:p>
    <w:p w:rsidR="002327D0" w:rsidRPr="00BC0D66" w:rsidRDefault="002327D0" w:rsidP="006B1682">
      <w:pPr>
        <w:jc w:val="both"/>
        <w:rPr>
          <w:color w:val="000000"/>
          <w:szCs w:val="20"/>
          <w:lang w:val="fi-FI"/>
        </w:rPr>
      </w:pPr>
    </w:p>
    <w:p w:rsidR="002327D0" w:rsidRPr="00BC0D66" w:rsidRDefault="002327D0" w:rsidP="006B1682">
      <w:pPr>
        <w:pStyle w:val="KTMnormaali0"/>
        <w:jc w:val="both"/>
        <w:rPr>
          <w:color w:val="000000"/>
        </w:rPr>
      </w:pPr>
      <w:r w:rsidRPr="00BC0D66">
        <w:rPr>
          <w:color w:val="000000"/>
        </w:rPr>
        <w:t>Menetelmäpäätöksen 1:7,1 §:n edellyttämä merkintä tietovälineelle tallennetun kirjanpitoa</w:t>
      </w:r>
      <w:r w:rsidRPr="00BC0D66">
        <w:rPr>
          <w:color w:val="000000"/>
        </w:rPr>
        <w:t>i</w:t>
      </w:r>
      <w:r w:rsidRPr="00BC0D66">
        <w:rPr>
          <w:color w:val="000000"/>
        </w:rPr>
        <w:t>neiston tallentamisajankohdasta voidaan esittää esimerkiksi tiedostokohtaisen luontiajanko</w:t>
      </w:r>
      <w:r w:rsidRPr="00BC0D66">
        <w:rPr>
          <w:color w:val="000000"/>
        </w:rPr>
        <w:t>h</w:t>
      </w:r>
      <w:r w:rsidRPr="00BC0D66">
        <w:rPr>
          <w:color w:val="000000"/>
        </w:rPr>
        <w:t xml:space="preserve">dan avulla tai erillisenä tiedostona. </w:t>
      </w:r>
    </w:p>
    <w:p w:rsidR="002327D0" w:rsidRPr="00BC0D66" w:rsidRDefault="002327D0" w:rsidP="00EB6C5D">
      <w:pPr>
        <w:rPr>
          <w:color w:val="000000"/>
          <w:szCs w:val="20"/>
          <w:lang w:val="fi-FI"/>
        </w:rPr>
      </w:pPr>
    </w:p>
    <w:p w:rsidR="002327D0" w:rsidRPr="00BC0D66" w:rsidRDefault="002327D0" w:rsidP="006B1682">
      <w:pPr>
        <w:pStyle w:val="BodyText"/>
        <w:jc w:val="both"/>
        <w:rPr>
          <w:color w:val="000000"/>
          <w:szCs w:val="20"/>
          <w:lang w:val="fi-FI"/>
        </w:rPr>
      </w:pPr>
      <w:r w:rsidRPr="00BC0D66">
        <w:rPr>
          <w:color w:val="000000"/>
          <w:szCs w:val="20"/>
          <w:lang w:val="fi-FI"/>
        </w:rPr>
        <w:t>Kirjanpitoaineiston pysyvän säilytyksen toteutustapojen tulee olla kuvattu siten, että kirjanp</w:t>
      </w:r>
      <w:r w:rsidRPr="00BC0D66">
        <w:rPr>
          <w:color w:val="000000"/>
          <w:szCs w:val="20"/>
          <w:lang w:val="fi-FI"/>
        </w:rPr>
        <w:t>i</w:t>
      </w:r>
      <w:r w:rsidRPr="00BC0D66">
        <w:rPr>
          <w:color w:val="000000"/>
          <w:szCs w:val="20"/>
          <w:lang w:val="fi-FI"/>
        </w:rPr>
        <w:t>toa lukemaan oikeutettu henkilö pystyy saattamaan aineiston selväkieliseksi ilman kirjanpit</w:t>
      </w:r>
      <w:r w:rsidRPr="00BC0D66">
        <w:rPr>
          <w:color w:val="000000"/>
          <w:szCs w:val="20"/>
          <w:lang w:val="fi-FI"/>
        </w:rPr>
        <w:t>o</w:t>
      </w:r>
      <w:r w:rsidRPr="00BC0D66">
        <w:rPr>
          <w:color w:val="000000"/>
          <w:szCs w:val="20"/>
          <w:lang w:val="fi-FI"/>
        </w:rPr>
        <w:t>velvollisen tai tämän käyttämän palveluntarjoajan myötävaikutusta. Tämä on tärkeää, koska kirjanpitoaineiston saattaminen selväkieliseksi joudutaan joskus suorittamaan tilanteissa, joi</w:t>
      </w:r>
      <w:r w:rsidRPr="00BC0D66">
        <w:rPr>
          <w:color w:val="000000"/>
          <w:szCs w:val="20"/>
          <w:lang w:val="fi-FI"/>
        </w:rPr>
        <w:t>s</w:t>
      </w:r>
      <w:r w:rsidRPr="00BC0D66">
        <w:rPr>
          <w:color w:val="000000"/>
          <w:szCs w:val="20"/>
          <w:lang w:val="fi-FI"/>
        </w:rPr>
        <w:t>sa kirjanpitovelvollinen ei kykene myötävaikuttamaan koneellisesti säilytetyn kirjanpitoa</w:t>
      </w:r>
      <w:r w:rsidRPr="00BC0D66">
        <w:rPr>
          <w:color w:val="000000"/>
          <w:szCs w:val="20"/>
          <w:lang w:val="fi-FI"/>
        </w:rPr>
        <w:t>i</w:t>
      </w:r>
      <w:r w:rsidRPr="00BC0D66">
        <w:rPr>
          <w:color w:val="000000"/>
          <w:szCs w:val="20"/>
          <w:lang w:val="fi-FI"/>
        </w:rPr>
        <w:t>neiston tarkastukseen.</w:t>
      </w:r>
    </w:p>
    <w:p w:rsidR="002327D0" w:rsidRPr="00BC0D66" w:rsidRDefault="002327D0" w:rsidP="002156DA">
      <w:pPr>
        <w:pStyle w:val="Heading3"/>
        <w:numPr>
          <w:ilvl w:val="2"/>
          <w:numId w:val="31"/>
        </w:numPr>
      </w:pPr>
      <w:bookmarkStart w:id="73" w:name="_Toc282534106"/>
      <w:bookmarkStart w:id="74" w:name="_Toc284422974"/>
      <w:r w:rsidRPr="00BC0D66">
        <w:t>Kirjanpitoaineiston muuttumattomuuden varmistaminen</w:t>
      </w:r>
      <w:bookmarkEnd w:id="73"/>
      <w:bookmarkEnd w:id="74"/>
    </w:p>
    <w:p w:rsidR="002327D0" w:rsidRPr="00BC0D66" w:rsidRDefault="002327D0" w:rsidP="006B1682">
      <w:pPr>
        <w:pStyle w:val="KTMnormaali0"/>
        <w:jc w:val="both"/>
        <w:rPr>
          <w:color w:val="000000"/>
        </w:rPr>
      </w:pPr>
      <w:r w:rsidRPr="00BC0D66">
        <w:rPr>
          <w:color w:val="000000"/>
        </w:rPr>
        <w:t>Pysyvästi säilytettävälle tietovälineelle tallennettuja kirjanpitotietoja ei saa muuttaa Muutt</w:t>
      </w:r>
      <w:r w:rsidRPr="00BC0D66">
        <w:rPr>
          <w:color w:val="000000"/>
        </w:rPr>
        <w:t>a</w:t>
      </w:r>
      <w:r w:rsidRPr="00BC0D66">
        <w:rPr>
          <w:color w:val="000000"/>
        </w:rPr>
        <w:t>misen estämiseksi voidaan käyttää tietovälineitä, joil</w:t>
      </w:r>
      <w:r w:rsidRPr="00BC0D66">
        <w:rPr>
          <w:color w:val="000000"/>
        </w:rPr>
        <w:softHyphen/>
        <w:t>le kerran tallennettuja tietoja ei voida korvata uusilla tiedoilla, esimerkiksi kerta</w:t>
      </w:r>
      <w:r w:rsidRPr="00BC0D66">
        <w:rPr>
          <w:color w:val="000000"/>
        </w:rPr>
        <w:softHyphen/>
        <w:t>tallen</w:t>
      </w:r>
      <w:r w:rsidRPr="00BC0D66">
        <w:rPr>
          <w:color w:val="000000"/>
        </w:rPr>
        <w:softHyphen/>
        <w:t xml:space="preserve">teisia CD- DVD- tai Blu-Ray-levyjä. </w:t>
      </w:r>
    </w:p>
    <w:p w:rsidR="002327D0" w:rsidRPr="00BC0D66" w:rsidRDefault="002327D0" w:rsidP="006B1682">
      <w:pPr>
        <w:pStyle w:val="KTMnormaali0"/>
        <w:jc w:val="both"/>
        <w:rPr>
          <w:color w:val="000000"/>
        </w:rPr>
      </w:pPr>
    </w:p>
    <w:p w:rsidR="002327D0" w:rsidRPr="00BC0D66" w:rsidRDefault="002327D0" w:rsidP="006B1682">
      <w:pPr>
        <w:pStyle w:val="KTMnormaali0"/>
        <w:jc w:val="both"/>
        <w:rPr>
          <w:color w:val="000000"/>
        </w:rPr>
      </w:pPr>
      <w:r w:rsidRPr="00BC0D66">
        <w:rPr>
          <w:color w:val="000000"/>
        </w:rPr>
        <w:t>Vaihtoehtona kertatallenteisille tietovälineille kirjanpitovelvollinen voi käyttää menetelmiä, joissa tarkisteen laskennalla voidaan osoittaa tietojen muuttumattomuus. Tarkisteen laske</w:t>
      </w:r>
      <w:r w:rsidRPr="00BC0D66">
        <w:rPr>
          <w:color w:val="000000"/>
        </w:rPr>
        <w:t>n</w:t>
      </w:r>
      <w:r w:rsidRPr="00BC0D66">
        <w:rPr>
          <w:color w:val="000000"/>
        </w:rPr>
        <w:t xml:space="preserve">nassa käytetään tällöin yleensä julkista algoritmia, joka laskee tarkistesumman tallennetuista tiedoista. </w:t>
      </w:r>
      <w:r w:rsidRPr="00BC0D66">
        <w:t>Tieto käytetystä algoritmista sekä laskettu tarkistesumma tulee tällöin merkitä säil</w:t>
      </w:r>
      <w:r w:rsidRPr="00BC0D66">
        <w:t>y</w:t>
      </w:r>
      <w:r w:rsidRPr="00BC0D66">
        <w:t>tettävän kirjanpitoaineiston yhteyteen, esimerkiksi tasekirjaan tai erilliseen asiakirjaan johon tasekirjassa viitataan. Näin kirjanpitoa lukemaan oikeutettu taho voi varmistua tietojen muu</w:t>
      </w:r>
      <w:r w:rsidRPr="00BC0D66">
        <w:t>t</w:t>
      </w:r>
      <w:r w:rsidRPr="00BC0D66">
        <w:t>tumattomuudesta laskemalla algoritmilla tarkistesumman uudelleen ja vertaamalla sitä kirja</w:t>
      </w:r>
      <w:r w:rsidRPr="00BC0D66">
        <w:t>n</w:t>
      </w:r>
      <w:r w:rsidRPr="00BC0D66">
        <w:t>pitoaineistossa</w:t>
      </w:r>
      <w:r w:rsidRPr="00BC0D66">
        <w:rPr>
          <w:color w:val="000000"/>
        </w:rPr>
        <w:t xml:space="preserve"> esitettyyn summaan. Käytettäessä tarkistesummaa tietojen muuttumattomu</w:t>
      </w:r>
      <w:r w:rsidRPr="00BC0D66">
        <w:rPr>
          <w:color w:val="000000"/>
        </w:rPr>
        <w:t>u</w:t>
      </w:r>
      <w:r w:rsidRPr="00BC0D66">
        <w:rPr>
          <w:color w:val="000000"/>
        </w:rPr>
        <w:t>den osoittamiseen kirjanpitovelvollisen tulee myös määrittää kirjanpitoaineistoa tallentavat järjestelmänsä sekä käyttäjien käyttöoikeudet siten, että pysyvään säilytykseen siirrettyä tietoa ei pysty muuttamaan, lisäämään tai poistamaan tahallisesti tai tahattomasti normaalin tietojä</w:t>
      </w:r>
      <w:r w:rsidRPr="00BC0D66">
        <w:rPr>
          <w:color w:val="000000"/>
        </w:rPr>
        <w:t>r</w:t>
      </w:r>
      <w:r w:rsidRPr="00BC0D66">
        <w:rPr>
          <w:color w:val="000000"/>
        </w:rPr>
        <w:t>jestelmän käytön ja hallinnoinnin piiriin kuuluvien toimien yhteydessä.</w:t>
      </w:r>
    </w:p>
    <w:p w:rsidR="002327D0" w:rsidRPr="00BC0D66" w:rsidRDefault="002327D0" w:rsidP="006B1682">
      <w:pPr>
        <w:pStyle w:val="KTMnormaali0"/>
        <w:jc w:val="both"/>
        <w:rPr>
          <w:color w:val="000000"/>
        </w:rPr>
      </w:pPr>
    </w:p>
    <w:p w:rsidR="002327D0" w:rsidRPr="00BC0D66" w:rsidRDefault="002327D0" w:rsidP="006B1682">
      <w:pPr>
        <w:pStyle w:val="KTMnormaali0"/>
        <w:jc w:val="both"/>
        <w:rPr>
          <w:color w:val="000000"/>
        </w:rPr>
      </w:pPr>
      <w:r w:rsidRPr="00BC0D66">
        <w:rPr>
          <w:color w:val="000000"/>
        </w:rPr>
        <w:t>Kirjanpitovelvollinen voi myös teknisesti lukita uudelleen käytettävän tietovälineen, esime</w:t>
      </w:r>
      <w:r w:rsidRPr="00BC0D66">
        <w:rPr>
          <w:color w:val="000000"/>
        </w:rPr>
        <w:t>r</w:t>
      </w:r>
      <w:r w:rsidRPr="00BC0D66">
        <w:rPr>
          <w:color w:val="000000"/>
        </w:rPr>
        <w:t>kiksi tietokoneen levyn tai tietojärjestelmän tietokannan siten, ettei tietoja lukitsemisen jä</w:t>
      </w:r>
      <w:r w:rsidRPr="00BC0D66">
        <w:rPr>
          <w:color w:val="000000"/>
        </w:rPr>
        <w:t>l</w:t>
      </w:r>
      <w:r w:rsidRPr="00BC0D66">
        <w:rPr>
          <w:color w:val="000000"/>
        </w:rPr>
        <w:t xml:space="preserve">keen enää voida muuttaa, lisätä tai poistaa kirjanpitojärjestelmän, tietokannan hallinta-ohjelman tai muun ohjelmiston tarjoamin välinein kirjanpitovelvollisen tai tämän käyttämän ulkoistetun kirjanpitopalvelun tuottajan toimesta. </w:t>
      </w:r>
    </w:p>
    <w:p w:rsidR="002327D0" w:rsidRPr="00BC0D66" w:rsidRDefault="002327D0" w:rsidP="003518C0">
      <w:pPr>
        <w:pStyle w:val="Leipis"/>
        <w:ind w:left="0"/>
        <w:rPr>
          <w:lang w:val="fi-FI"/>
        </w:rPr>
      </w:pPr>
    </w:p>
    <w:p w:rsidR="002327D0" w:rsidRPr="00BC0D66" w:rsidRDefault="002327D0" w:rsidP="002156DA">
      <w:pPr>
        <w:pStyle w:val="Heading3"/>
        <w:numPr>
          <w:ilvl w:val="2"/>
          <w:numId w:val="31"/>
        </w:numPr>
      </w:pPr>
      <w:bookmarkStart w:id="75" w:name="_Toc282534107"/>
      <w:bookmarkStart w:id="76" w:name="_Toc284422975"/>
      <w:r w:rsidRPr="00BC0D66">
        <w:t>Tallennusmuodot ja tietovälineet</w:t>
      </w:r>
      <w:bookmarkEnd w:id="75"/>
      <w:bookmarkEnd w:id="76"/>
    </w:p>
    <w:p w:rsidR="002327D0" w:rsidRPr="00BC0D66" w:rsidRDefault="002327D0" w:rsidP="00490079">
      <w:pPr>
        <w:pStyle w:val="KTMnormaali0"/>
        <w:jc w:val="both"/>
      </w:pPr>
      <w:r w:rsidRPr="00BC0D66">
        <w:t>Kirjanpitoaineisto on suositeltavaa tallentaa pysyvää säilytystä varten siten, että kirjanpit</w:t>
      </w:r>
      <w:r w:rsidRPr="00BC0D66">
        <w:t>o</w:t>
      </w:r>
      <w:r w:rsidRPr="00BC0D66">
        <w:t>merkinnät on valmiiksi tallennettu aika ja asiajärjestykseen eli päivä- ja pääkirjaraporteiksi. Tositteet ja liiketapahtumia koskeva kirjeenvaihto on suositeltavaa tallentaa pysyvää säilyty</w:t>
      </w:r>
      <w:r w:rsidRPr="00BC0D66">
        <w:t>s</w:t>
      </w:r>
      <w:r w:rsidRPr="00BC0D66">
        <w:t>tä varten tiedostomuotoon, jos niiden sisältämät tiedot on säilytetty tilikauden ajan tietoka</w:t>
      </w:r>
      <w:r w:rsidRPr="00BC0D66">
        <w:t>n</w:t>
      </w:r>
      <w:r w:rsidRPr="00BC0D66">
        <w:t>nassa.</w:t>
      </w:r>
    </w:p>
    <w:p w:rsidR="002327D0" w:rsidRPr="00BC0D66" w:rsidRDefault="002327D0" w:rsidP="00490079">
      <w:pPr>
        <w:pStyle w:val="KTMnormaali0"/>
        <w:jc w:val="both"/>
      </w:pPr>
    </w:p>
    <w:p w:rsidR="002327D0" w:rsidRPr="00BC0D66" w:rsidRDefault="002327D0" w:rsidP="000473EE">
      <w:pPr>
        <w:pStyle w:val="KTMnormaali0"/>
        <w:jc w:val="both"/>
      </w:pPr>
      <w:r w:rsidRPr="00BC0D66">
        <w:t>Kirjanpitoaineiston pysyvään säilyttämiseen tulisi käyttää yleistä ja ajantasaista tallen</w:t>
      </w:r>
      <w:r w:rsidRPr="00BC0D66">
        <w:softHyphen/>
        <w:t>nus</w:t>
      </w:r>
      <w:r w:rsidRPr="00BC0D66">
        <w:softHyphen/>
        <w:t>muo</w:t>
      </w:r>
      <w:r w:rsidRPr="00BC0D66">
        <w:softHyphen/>
        <w:t>toa, joka on saatettavissa selväkieliseksi myös muulla kuin käytetyllä tallen</w:t>
      </w:r>
      <w:r w:rsidRPr="00BC0D66">
        <w:softHyphen/>
        <w:t>nusohjel</w:t>
      </w:r>
      <w:r w:rsidRPr="00BC0D66">
        <w:softHyphen/>
        <w:t xml:space="preserve">mistolla, esimerkiksi Internet-selaimen tai tekstieditorin avulla. Tällaisia tiedostomuotoja </w:t>
      </w:r>
      <w:r w:rsidRPr="00BC0D66">
        <w:rPr>
          <w:color w:val="000000"/>
        </w:rPr>
        <w:t>ovat esime</w:t>
      </w:r>
      <w:r w:rsidRPr="00BC0D66">
        <w:rPr>
          <w:color w:val="000000"/>
        </w:rPr>
        <w:t>r</w:t>
      </w:r>
      <w:r w:rsidRPr="00BC0D66">
        <w:rPr>
          <w:color w:val="000000"/>
        </w:rPr>
        <w:t xml:space="preserve">kiksi yleisesti käytetyt </w:t>
      </w:r>
      <w:r w:rsidRPr="00BC0D66">
        <w:t>kuvatiedostot (esimerkiksi gif, tif, jpg ja png), sekä html-, ascii- ja XML-tiedostot sekä pdf-tiedostot. Tekstinkäsittely- tai taulukkolaskentaohjelmilla tuotettu kirjanpitoaineisto tulisi tallettaa yleisessä tallennusmuodossa, esimerkiksi pdf-, rtf-, csv- tai html-muodossa eikä järjestelmän omassa tiedostomuodossa.</w:t>
      </w:r>
    </w:p>
    <w:p w:rsidR="002327D0" w:rsidRPr="00BC0D66" w:rsidRDefault="002327D0" w:rsidP="000473EE">
      <w:pPr>
        <w:pStyle w:val="KTMnormaali0"/>
        <w:jc w:val="both"/>
      </w:pPr>
    </w:p>
    <w:p w:rsidR="002327D0" w:rsidRPr="00BC0D66" w:rsidRDefault="002327D0" w:rsidP="00DC4DA4">
      <w:pPr>
        <w:pStyle w:val="KTMnormaali0"/>
        <w:jc w:val="both"/>
        <w:rPr>
          <w:color w:val="000000"/>
        </w:rPr>
      </w:pPr>
      <w:r w:rsidRPr="00BC0D66">
        <w:rPr>
          <w:color w:val="000000"/>
        </w:rPr>
        <w:t>Kirjanpitoaineiston pysyvään säilyttämiseen tulisi käyttää ajanmukaisia, yleisessä käytössä olevia tietovälineitä, esimerkiksi CD-, DVD- tai Blu-Ray-levyjä tai esimerkiksi tietokoneen sisäistä levyasemaa tai erillistä ulkoista levyasemaa, joista kirjanpitoaineisto on tarvittaessa helposti kopioitavissa toiselle tietovälineelle.</w:t>
      </w:r>
    </w:p>
    <w:p w:rsidR="002327D0" w:rsidRPr="00BC0D66" w:rsidRDefault="002327D0" w:rsidP="0063720B">
      <w:pPr>
        <w:pStyle w:val="KTMnormaali0"/>
        <w:jc w:val="both"/>
      </w:pPr>
    </w:p>
    <w:p w:rsidR="002327D0" w:rsidRPr="00BC0D66" w:rsidRDefault="002327D0" w:rsidP="0063720B">
      <w:pPr>
        <w:pStyle w:val="KTMnormaali0"/>
        <w:jc w:val="both"/>
        <w:rPr>
          <w:color w:val="000000"/>
        </w:rPr>
      </w:pPr>
      <w:r w:rsidRPr="00BC0D66">
        <w:rPr>
          <w:color w:val="000000"/>
        </w:rPr>
        <w:t>Kirjanpitovelvollisen tulee varmistua kirjanpitoaineiston pysyvään säilyttämiseen käy</w:t>
      </w:r>
      <w:r w:rsidRPr="00BC0D66">
        <w:rPr>
          <w:color w:val="000000"/>
        </w:rPr>
        <w:softHyphen/>
        <w:t>tettyjen tallennusmuotojen ja tietovälineiden teknisestä käytettävyydestä KPL 2:10 §:ssä kirjanpito</w:t>
      </w:r>
      <w:r w:rsidRPr="00BC0D66">
        <w:rPr>
          <w:color w:val="000000"/>
        </w:rPr>
        <w:softHyphen/>
        <w:t>aineistolle säädetyn säilytysajan. Teknisellä käytettävyydellä tarkoitetaan sitä, että kirjan</w:t>
      </w:r>
      <w:r w:rsidRPr="00BC0D66">
        <w:rPr>
          <w:color w:val="000000"/>
        </w:rPr>
        <w:softHyphen/>
        <w:t>pito</w:t>
      </w:r>
      <w:r w:rsidRPr="00BC0D66">
        <w:rPr>
          <w:color w:val="000000"/>
        </w:rPr>
        <w:softHyphen/>
        <w:t>aineiston säilyttämiseen käytetty tallennusmuoto ja tietoväline ovat yleisessä käytössä ja että käytössä on laitteistoja ja ohjelmistoja, joiden avulla kirjanpitoaineisto on saatettavissa selv</w:t>
      </w:r>
      <w:r w:rsidRPr="00BC0D66">
        <w:rPr>
          <w:color w:val="000000"/>
        </w:rPr>
        <w:t>ä</w:t>
      </w:r>
      <w:r w:rsidRPr="00BC0D66">
        <w:rPr>
          <w:color w:val="000000"/>
        </w:rPr>
        <w:t>kieliseen muotoon.</w:t>
      </w:r>
    </w:p>
    <w:p w:rsidR="002327D0" w:rsidRPr="00BC0D66" w:rsidRDefault="002327D0" w:rsidP="0063720B">
      <w:pPr>
        <w:pStyle w:val="KTMnormaali0"/>
        <w:jc w:val="both"/>
        <w:rPr>
          <w:color w:val="000000"/>
        </w:rPr>
      </w:pPr>
    </w:p>
    <w:p w:rsidR="002327D0" w:rsidRPr="00BC0D66" w:rsidRDefault="002327D0" w:rsidP="0063720B">
      <w:pPr>
        <w:pStyle w:val="KTMnormaali0"/>
        <w:jc w:val="both"/>
        <w:rPr>
          <w:color w:val="000000"/>
        </w:rPr>
      </w:pPr>
      <w:r w:rsidRPr="00BC0D66">
        <w:rPr>
          <w:color w:val="000000"/>
        </w:rPr>
        <w:t>Kirjanpitovelvollisen on tarvittaessa vaihdettava kirjanpitoaineiston pysyvän säilyttä</w:t>
      </w:r>
      <w:r w:rsidRPr="00BC0D66">
        <w:rPr>
          <w:color w:val="000000"/>
        </w:rPr>
        <w:softHyphen/>
        <w:t>miseen käytettävää tallennusmuotoa tai tietovälinettä, jos niiden teknisestä käytettävyydestä ei voida varmistua. Kirjanpitovelvollinen voi kuitenkin pitäytyä alkuperäisen tal</w:t>
      </w:r>
      <w:r w:rsidRPr="00BC0D66">
        <w:rPr>
          <w:color w:val="000000"/>
        </w:rPr>
        <w:softHyphen/>
      </w:r>
      <w:r w:rsidRPr="00BC0D66">
        <w:rPr>
          <w:color w:val="000000"/>
        </w:rPr>
        <w:softHyphen/>
        <w:t>lennusmuodon ja ti</w:t>
      </w:r>
      <w:r w:rsidRPr="00BC0D66">
        <w:rPr>
          <w:color w:val="000000"/>
        </w:rPr>
        <w:t>e</w:t>
      </w:r>
      <w:r w:rsidRPr="00BC0D66">
        <w:rPr>
          <w:color w:val="000000"/>
        </w:rPr>
        <w:t>tovälineen käytössä, jos laitteisto ja ohjelmisto, jotka tarvitaan kirjan</w:t>
      </w:r>
      <w:r w:rsidRPr="00BC0D66">
        <w:rPr>
          <w:color w:val="000000"/>
        </w:rPr>
        <w:softHyphen/>
        <w:t>pitoaineiston saattam</w:t>
      </w:r>
      <w:r w:rsidRPr="00BC0D66">
        <w:rPr>
          <w:color w:val="000000"/>
        </w:rPr>
        <w:t>i</w:t>
      </w:r>
      <w:r w:rsidRPr="00BC0D66">
        <w:rPr>
          <w:color w:val="000000"/>
        </w:rPr>
        <w:t>seen selväkieliseksi, ovat toimintakuntoisia ja tietovälineestä, lait</w:t>
      </w:r>
      <w:r w:rsidRPr="00BC0D66">
        <w:rPr>
          <w:color w:val="000000"/>
        </w:rPr>
        <w:softHyphen/>
        <w:t>teistosta ja ohjelmistosta on käytössä varmuuskappale koko kirjanpitoaineiston säilytysajan.</w:t>
      </w:r>
    </w:p>
    <w:p w:rsidR="002327D0" w:rsidRPr="00BC0D66" w:rsidRDefault="002327D0" w:rsidP="0063720B">
      <w:pPr>
        <w:pStyle w:val="KTMnormaali0"/>
        <w:jc w:val="both"/>
        <w:rPr>
          <w:color w:val="000000"/>
        </w:rPr>
      </w:pPr>
    </w:p>
    <w:p w:rsidR="002327D0" w:rsidRPr="00BC0D66" w:rsidRDefault="002327D0" w:rsidP="0063720B">
      <w:pPr>
        <w:pStyle w:val="KTMnormaali0"/>
        <w:jc w:val="both"/>
      </w:pPr>
      <w:r w:rsidRPr="00BC0D66">
        <w:t>Jos kirjanpitovelvollinen on toteuttanut kirjanpitoaineiston pysyvän säilytyksen siten,</w:t>
      </w:r>
    </w:p>
    <w:p w:rsidR="002327D0" w:rsidRPr="00BC0D66" w:rsidRDefault="002327D0" w:rsidP="0063720B">
      <w:pPr>
        <w:pStyle w:val="KTMnormaali0"/>
        <w:jc w:val="both"/>
      </w:pPr>
    </w:p>
    <w:p w:rsidR="002327D0" w:rsidRPr="00BC0D66" w:rsidRDefault="002327D0" w:rsidP="00EF436D">
      <w:pPr>
        <w:pStyle w:val="KTMnormaali0"/>
        <w:numPr>
          <w:ilvl w:val="0"/>
          <w:numId w:val="29"/>
        </w:numPr>
        <w:jc w:val="both"/>
      </w:pPr>
      <w:r w:rsidRPr="00BC0D66">
        <w:t>että kirjanpitomerkintöjä ei ole tallennettu valmiiksi aika- ja asiajärjestykseen eli pä</w:t>
      </w:r>
      <w:r w:rsidRPr="00BC0D66">
        <w:t>i</w:t>
      </w:r>
      <w:r w:rsidRPr="00BC0D66">
        <w:t>vä- ja pääkirjaksi tiedostomuotoon tai paperille vaan käytettävä ohjelmisto muodostaa aika- ja asiajärjestyksen tarvittaessa</w:t>
      </w:r>
    </w:p>
    <w:p w:rsidR="002327D0" w:rsidRPr="00BC0D66" w:rsidRDefault="002327D0" w:rsidP="00EF436D">
      <w:pPr>
        <w:pStyle w:val="KTMnormaali0"/>
        <w:numPr>
          <w:ilvl w:val="0"/>
          <w:numId w:val="29"/>
        </w:numPr>
        <w:jc w:val="both"/>
        <w:rPr>
          <w:color w:val="000000"/>
        </w:rPr>
      </w:pPr>
      <w:r w:rsidRPr="00BC0D66">
        <w:t>tai jos tositteita ja muuta kirjanpitoaineistoa ei ole tallennettu tiedostomuotoon tai p</w:t>
      </w:r>
      <w:r w:rsidRPr="00BC0D66">
        <w:t>a</w:t>
      </w:r>
      <w:r w:rsidRPr="00BC0D66">
        <w:t>perille vaan niiden muodostamiseen tarvittavat tiedot ovat esimerkiksi tietokannassa</w:t>
      </w:r>
    </w:p>
    <w:p w:rsidR="002327D0" w:rsidRPr="00BC0D66" w:rsidRDefault="002327D0" w:rsidP="00EF436D">
      <w:pPr>
        <w:pStyle w:val="KTMnormaali0"/>
        <w:numPr>
          <w:ilvl w:val="0"/>
          <w:numId w:val="29"/>
        </w:numPr>
        <w:jc w:val="both"/>
        <w:rPr>
          <w:color w:val="000000"/>
        </w:rPr>
      </w:pPr>
      <w:r w:rsidRPr="00BC0D66">
        <w:t>tai kirjanpitoaineiston selväkieliseksi saattaminen edellyttää muusta syystä kirjanpit</w:t>
      </w:r>
      <w:r w:rsidRPr="00BC0D66">
        <w:t>o</w:t>
      </w:r>
      <w:r w:rsidRPr="00BC0D66">
        <w:t>velvollisen tai tämän käyttämän palveluntarjoajan hallinnoimaa ohjelmistoa tai lai</w:t>
      </w:r>
      <w:r w:rsidRPr="00BC0D66">
        <w:t>t</w:t>
      </w:r>
      <w:r w:rsidRPr="00BC0D66">
        <w:t>teistoa</w:t>
      </w:r>
    </w:p>
    <w:p w:rsidR="002327D0" w:rsidRPr="00BC0D66" w:rsidRDefault="002327D0" w:rsidP="002F146B">
      <w:pPr>
        <w:pStyle w:val="KTMnormaali0"/>
        <w:jc w:val="both"/>
        <w:rPr>
          <w:color w:val="000000"/>
        </w:rPr>
      </w:pPr>
    </w:p>
    <w:p w:rsidR="002327D0" w:rsidRPr="00BC0D66" w:rsidRDefault="002327D0" w:rsidP="00486138">
      <w:pPr>
        <w:pStyle w:val="KTMnormaali0"/>
        <w:jc w:val="both"/>
        <w:rPr>
          <w:color w:val="000000"/>
        </w:rPr>
      </w:pPr>
      <w:r w:rsidRPr="00BC0D66">
        <w:rPr>
          <w:color w:val="000000"/>
        </w:rPr>
        <w:t>kirjanpitovelvollisen tulee varmistua ohjelmistojen ja laitteistojen käytettävyydestä koko sen ajan, jonka lainsäädäntö edellyttää säilyttämään kirjanpitoaineiston. Erityisesti tulee ottaa huomioon se, että käytettävyys voi lakata paitsi teknisen myös sopimuksellisen syyn vuoksi, esimerkiksi kirjanpitovelvollisen tai tämän käyttämän palveluntarjoajan tai palveluntarjoajan käyttämän ohjelmistopalvelun tarjoajan konkurssin tai selvitystilan tai muun sellaisen syyn vuoksi. Jos selväkieliseksi saattamiseen tarvittavien ohjelmistojen tai laitteistojen käytett</w:t>
      </w:r>
      <w:r w:rsidRPr="00BC0D66">
        <w:rPr>
          <w:color w:val="000000"/>
        </w:rPr>
        <w:t>ä</w:t>
      </w:r>
      <w:r w:rsidRPr="00BC0D66">
        <w:rPr>
          <w:color w:val="000000"/>
        </w:rPr>
        <w:t>vyys uhkaa lakata, tulee kirjanpitovelvollisien tallentaa kirjanpitoaineisto viivytyksettä sella</w:t>
      </w:r>
      <w:r w:rsidRPr="00BC0D66">
        <w:rPr>
          <w:color w:val="000000"/>
        </w:rPr>
        <w:t>i</w:t>
      </w:r>
      <w:r w:rsidRPr="00BC0D66">
        <w:rPr>
          <w:color w:val="000000"/>
        </w:rPr>
        <w:t>seen muotoon, josta se on saatettavissa sel</w:t>
      </w:r>
      <w:r w:rsidRPr="00BC0D66">
        <w:rPr>
          <w:color w:val="000000"/>
        </w:rPr>
        <w:softHyphen/>
        <w:t>vä</w:t>
      </w:r>
      <w:r w:rsidRPr="00BC0D66">
        <w:rPr>
          <w:color w:val="000000"/>
        </w:rPr>
        <w:softHyphen/>
        <w:t>kieliseen muotoon ilman kyseisiä ohjelmistoja tai tulostettava vaihtoehtoisesti aineisto paperille.</w:t>
      </w:r>
    </w:p>
    <w:p w:rsidR="002327D0" w:rsidRPr="00BC0D66" w:rsidRDefault="002327D0" w:rsidP="00C02F74">
      <w:pPr>
        <w:pStyle w:val="Leipis"/>
        <w:ind w:left="0"/>
        <w:rPr>
          <w:lang w:val="fi-FI" w:eastAsia="fi-FI"/>
        </w:rPr>
      </w:pPr>
    </w:p>
    <w:p w:rsidR="002327D0" w:rsidRPr="00BC0D66" w:rsidRDefault="002327D0" w:rsidP="002156DA">
      <w:pPr>
        <w:pStyle w:val="Heading3"/>
        <w:numPr>
          <w:ilvl w:val="2"/>
          <w:numId w:val="31"/>
        </w:numPr>
      </w:pPr>
      <w:bookmarkStart w:id="77" w:name="_Toc282534108"/>
      <w:bookmarkStart w:id="78" w:name="_Toc284422976"/>
      <w:r w:rsidRPr="00BC0D66">
        <w:t>Kirjanpidon pysyvään säilyttämiseen käytettävät ohjelmistot</w:t>
      </w:r>
      <w:bookmarkEnd w:id="77"/>
      <w:bookmarkEnd w:id="78"/>
    </w:p>
    <w:p w:rsidR="002327D0" w:rsidRPr="00BC0D66" w:rsidRDefault="002327D0" w:rsidP="005F134B">
      <w:pPr>
        <w:pStyle w:val="Leipis"/>
        <w:ind w:left="0"/>
        <w:rPr>
          <w:color w:val="000000"/>
          <w:szCs w:val="20"/>
          <w:lang w:val="fi-FI"/>
        </w:rPr>
      </w:pPr>
      <w:r w:rsidRPr="00BC0D66">
        <w:rPr>
          <w:color w:val="000000"/>
          <w:szCs w:val="20"/>
          <w:lang w:val="fi-FI"/>
        </w:rPr>
        <w:t>Kirjanpitoaineiston pysyvä säilyttäminen voidaan toteuttaa hyvän kirjanpitotavan mukaisesti tässä yleisohjeessa kuvattuja menettelyjä noudattaen ilman kirjanpito-ohjelmistoa tai aineiston pysyvään säilytykseen tarkoitettua arkisto-ohjelmistoa. Jos kirjanpitovelvollinen hyödyntää pysyvässä säilyttämissä kirjanpito-ohjelmistoa, arkisto-ohjelmistoa tai vastaavaa, on peruste</w:t>
      </w:r>
      <w:r w:rsidRPr="00BC0D66">
        <w:rPr>
          <w:color w:val="000000"/>
          <w:szCs w:val="20"/>
          <w:lang w:val="fi-FI"/>
        </w:rPr>
        <w:t>l</w:t>
      </w:r>
      <w:r w:rsidRPr="00BC0D66">
        <w:rPr>
          <w:color w:val="000000"/>
          <w:szCs w:val="20"/>
          <w:lang w:val="fi-FI"/>
        </w:rPr>
        <w:t>tua, että menetelmäpäätöksessä ja tässä yleisohjeessa esitetty velvoite kirjanpitoaineiston se</w:t>
      </w:r>
      <w:r w:rsidRPr="00BC0D66">
        <w:rPr>
          <w:color w:val="000000"/>
          <w:szCs w:val="20"/>
          <w:lang w:val="fi-FI"/>
        </w:rPr>
        <w:t>l</w:t>
      </w:r>
      <w:r w:rsidRPr="00BC0D66">
        <w:rPr>
          <w:color w:val="000000"/>
          <w:szCs w:val="20"/>
          <w:lang w:val="fi-FI"/>
        </w:rPr>
        <w:t>väkieliseen muotoon saatettavuudesta toteutuu myös ilman ohjelmistoa tietovälineelle talle</w:t>
      </w:r>
      <w:r w:rsidRPr="00BC0D66">
        <w:rPr>
          <w:color w:val="000000"/>
          <w:szCs w:val="20"/>
          <w:lang w:val="fi-FI"/>
        </w:rPr>
        <w:t>n</w:t>
      </w:r>
      <w:r w:rsidRPr="00BC0D66">
        <w:rPr>
          <w:color w:val="000000"/>
          <w:szCs w:val="20"/>
          <w:lang w:val="fi-FI"/>
        </w:rPr>
        <w:t>nettujen tiedostojen avulla. Jos näin ei ole, kirjanpitovelvollisen tulee varmistua ohjelmiston käytettävyydestä koko pysyvän säilytyksen ajan ottaen huomioon edellä kuvattu velvoite ky</w:t>
      </w:r>
      <w:r w:rsidRPr="00BC0D66">
        <w:rPr>
          <w:color w:val="000000"/>
          <w:szCs w:val="20"/>
          <w:lang w:val="fi-FI"/>
        </w:rPr>
        <w:t>e</w:t>
      </w:r>
      <w:r w:rsidRPr="00BC0D66">
        <w:rPr>
          <w:color w:val="000000"/>
          <w:szCs w:val="20"/>
          <w:lang w:val="fi-FI"/>
        </w:rPr>
        <w:t>tä saattamaan kirjanpito-aineisto selväkieliseen muotoon tarvittaessa ilman kirjanpitovelvoll</w:t>
      </w:r>
      <w:r w:rsidRPr="00BC0D66">
        <w:rPr>
          <w:color w:val="000000"/>
          <w:szCs w:val="20"/>
          <w:lang w:val="fi-FI"/>
        </w:rPr>
        <w:t>i</w:t>
      </w:r>
      <w:r w:rsidRPr="00BC0D66">
        <w:rPr>
          <w:color w:val="000000"/>
          <w:szCs w:val="20"/>
          <w:lang w:val="fi-FI"/>
        </w:rPr>
        <w:t>sen myötävaikutusta. Kirjanpitoaineiston pysyvässä säilytyksessä käytettyjen ohjelmistojen käyttötarkoituksen tulisi olla kirjanpidon lukemisen, tarkastamisen ja aineistohakujen helpo</w:t>
      </w:r>
      <w:r w:rsidRPr="00BC0D66">
        <w:rPr>
          <w:color w:val="000000"/>
          <w:szCs w:val="20"/>
          <w:lang w:val="fi-FI"/>
        </w:rPr>
        <w:t>t</w:t>
      </w:r>
      <w:r w:rsidRPr="00BC0D66">
        <w:rPr>
          <w:color w:val="000000"/>
          <w:szCs w:val="20"/>
          <w:lang w:val="fi-FI"/>
        </w:rPr>
        <w:t>taminen ja tehostaminen, siten että aineiston selväkieliseksi saattaminen ja audit trail toteutuu kuitenkin myös ilman kyseistä ohjelmistoa.</w:t>
      </w:r>
    </w:p>
    <w:p w:rsidR="002327D0" w:rsidRPr="00BC0D66" w:rsidRDefault="002327D0" w:rsidP="002156DA">
      <w:pPr>
        <w:pStyle w:val="Heading3"/>
        <w:numPr>
          <w:ilvl w:val="2"/>
          <w:numId w:val="31"/>
        </w:numPr>
      </w:pPr>
      <w:bookmarkStart w:id="79" w:name="_Toc282534109"/>
      <w:bookmarkStart w:id="80" w:name="_Toc284422977"/>
      <w:r w:rsidRPr="00BC0D66">
        <w:t>Kirjanpidon pysyvä säilyttäminen ulkopuolisella palveluntarjoajalla</w:t>
      </w:r>
      <w:bookmarkEnd w:id="79"/>
      <w:bookmarkEnd w:id="80"/>
    </w:p>
    <w:p w:rsidR="002327D0" w:rsidRPr="00BC0D66" w:rsidRDefault="002327D0" w:rsidP="00B04E56">
      <w:pPr>
        <w:pStyle w:val="Leipis"/>
        <w:ind w:left="0"/>
        <w:rPr>
          <w:color w:val="000000"/>
          <w:szCs w:val="20"/>
          <w:lang w:val="fi-FI"/>
        </w:rPr>
      </w:pPr>
      <w:r w:rsidRPr="00BC0D66">
        <w:rPr>
          <w:color w:val="000000"/>
          <w:szCs w:val="20"/>
          <w:lang w:val="fi-FI"/>
        </w:rPr>
        <w:t>Kirjanpitovelvollinen voi ulkoistaa kirjanpitoaineiston pysyvän säilyttämisen ulkopuoliselle palveluntarjoajalle. Vastuu kirjanpitoaineiston pysyvästä säilyttämisestä on kuitenkin aina ki</w:t>
      </w:r>
      <w:r w:rsidRPr="00BC0D66">
        <w:rPr>
          <w:color w:val="000000"/>
          <w:szCs w:val="20"/>
          <w:lang w:val="fi-FI"/>
        </w:rPr>
        <w:t>r</w:t>
      </w:r>
      <w:r w:rsidRPr="00BC0D66">
        <w:rPr>
          <w:color w:val="000000"/>
          <w:szCs w:val="20"/>
          <w:lang w:val="fi-FI"/>
        </w:rPr>
        <w:t>janpitovelvollisella. Kirjanpitovelvollisen tulee varmistua, että menettelyt, joilla palvelunta</w:t>
      </w:r>
      <w:r w:rsidRPr="00BC0D66">
        <w:rPr>
          <w:color w:val="000000"/>
          <w:szCs w:val="20"/>
          <w:lang w:val="fi-FI"/>
        </w:rPr>
        <w:t>r</w:t>
      </w:r>
      <w:r w:rsidRPr="00BC0D66">
        <w:rPr>
          <w:color w:val="000000"/>
          <w:szCs w:val="20"/>
          <w:lang w:val="fi-FI"/>
        </w:rPr>
        <w:t xml:space="preserve">joaja toteuttaa pysyvän säilytyksen vastaavat kirjanpitolain, menetelmäpäätöksen ja tämän yleisohjeen vaatimuksia. </w:t>
      </w:r>
    </w:p>
    <w:p w:rsidR="002327D0" w:rsidRPr="00BC0D66" w:rsidRDefault="002327D0" w:rsidP="002156DA">
      <w:pPr>
        <w:pStyle w:val="Heading3"/>
        <w:numPr>
          <w:ilvl w:val="2"/>
          <w:numId w:val="31"/>
        </w:numPr>
      </w:pPr>
      <w:bookmarkStart w:id="81" w:name="_Toc282534110"/>
      <w:bookmarkStart w:id="82" w:name="_Toc284422978"/>
      <w:r w:rsidRPr="00BC0D66">
        <w:t>Kirjanpitoaineiston saattaminen selväkieliseen muotoon</w:t>
      </w:r>
      <w:bookmarkEnd w:id="81"/>
      <w:bookmarkEnd w:id="82"/>
    </w:p>
    <w:p w:rsidR="002327D0" w:rsidRPr="00BC0D66" w:rsidRDefault="002327D0" w:rsidP="002A7C9B">
      <w:pPr>
        <w:pStyle w:val="Leipis"/>
        <w:ind w:left="0"/>
        <w:rPr>
          <w:color w:val="000000"/>
          <w:szCs w:val="20"/>
          <w:lang w:val="fi-FI"/>
        </w:rPr>
      </w:pPr>
      <w:r w:rsidRPr="00BC0D66">
        <w:rPr>
          <w:color w:val="000000"/>
          <w:szCs w:val="20"/>
          <w:lang w:val="fi-FI"/>
        </w:rPr>
        <w:t>KPL 2:8 §:n mukaan:</w:t>
      </w:r>
    </w:p>
    <w:p w:rsidR="002327D0" w:rsidRPr="00BC0D66" w:rsidRDefault="002327D0" w:rsidP="00A70096">
      <w:pPr>
        <w:pStyle w:val="Leipis"/>
        <w:ind w:left="720"/>
        <w:rPr>
          <w:color w:val="000000"/>
          <w:szCs w:val="20"/>
          <w:lang w:val="fi-FI"/>
        </w:rPr>
      </w:pPr>
      <w:r w:rsidRPr="00BC0D66">
        <w:rPr>
          <w:color w:val="000000"/>
          <w:szCs w:val="20"/>
          <w:lang w:val="fi-FI"/>
        </w:rPr>
        <w:t>”Tositteet ja kirjanpitomerkinnät saadaan tehdä koneelliselle tietovälineelle kirjanpit</w:t>
      </w:r>
      <w:r w:rsidRPr="00BC0D66">
        <w:rPr>
          <w:color w:val="000000"/>
          <w:szCs w:val="20"/>
          <w:lang w:val="fi-FI"/>
        </w:rPr>
        <w:t>o</w:t>
      </w:r>
      <w:r w:rsidRPr="00BC0D66">
        <w:rPr>
          <w:color w:val="000000"/>
          <w:szCs w:val="20"/>
          <w:lang w:val="fi-FI"/>
        </w:rPr>
        <w:t>velvollisen tarvittaessa selväkieliseen kirjalliseen muotoon saatettavalla tavalla.”</w:t>
      </w:r>
    </w:p>
    <w:p w:rsidR="002327D0" w:rsidRPr="00BC0D66" w:rsidRDefault="002327D0" w:rsidP="00377640">
      <w:pPr>
        <w:pStyle w:val="py"/>
        <w:rPr>
          <w:color w:val="000000"/>
          <w:szCs w:val="20"/>
          <w:lang w:eastAsia="en-US"/>
        </w:rPr>
      </w:pPr>
      <w:r w:rsidRPr="00BC0D66">
        <w:rPr>
          <w:color w:val="000000"/>
          <w:szCs w:val="20"/>
          <w:lang w:eastAsia="en-US"/>
        </w:rPr>
        <w:t>Menetelmäpäätöksen 1:2 §:n mukaan:</w:t>
      </w:r>
    </w:p>
    <w:p w:rsidR="002327D0" w:rsidRPr="00BC0D66" w:rsidRDefault="002327D0" w:rsidP="006B1682">
      <w:pPr>
        <w:pStyle w:val="py"/>
        <w:ind w:left="720"/>
        <w:jc w:val="both"/>
      </w:pPr>
      <w:r w:rsidRPr="00BC0D66">
        <w:rPr>
          <w:color w:val="000000"/>
          <w:szCs w:val="20"/>
          <w:lang w:eastAsia="en-US"/>
        </w:rPr>
        <w:t>”Sen lisäksi mitä kirjanpitolain 2 luvun 8 §:n 1 momentissa säädetään tietovälineellä olevien tietojen selväkieliseksi saattamisesta, kirjanpitovelvollisella tulee olla käyte</w:t>
      </w:r>
      <w:r w:rsidRPr="00BC0D66">
        <w:rPr>
          <w:color w:val="000000"/>
          <w:szCs w:val="20"/>
          <w:lang w:eastAsia="en-US"/>
        </w:rPr>
        <w:t>t</w:t>
      </w:r>
      <w:r w:rsidRPr="00BC0D66">
        <w:rPr>
          <w:color w:val="000000"/>
          <w:szCs w:val="20"/>
          <w:lang w:eastAsia="en-US"/>
        </w:rPr>
        <w:t xml:space="preserve">tävissään tietojärjestelmä tai menetelmä, jolla tiedot tai kirjanpitoaineistosta </w:t>
      </w:r>
      <w:r w:rsidRPr="00BC0D66">
        <w:t>valitut t</w:t>
      </w:r>
      <w:r w:rsidRPr="00BC0D66">
        <w:t>a</w:t>
      </w:r>
      <w:r w:rsidRPr="00BC0D66">
        <w:t>pahtumat voidaan tarvittaessa saattaa tarkastettavaksi ja siirtää toiselle koneelliselle tietovälineelle ilman aiheetonta viivytystä.”</w:t>
      </w:r>
    </w:p>
    <w:p w:rsidR="002327D0" w:rsidRPr="00BC0D66" w:rsidRDefault="002327D0" w:rsidP="006B1682">
      <w:pPr>
        <w:pStyle w:val="py"/>
        <w:ind w:left="720"/>
        <w:jc w:val="both"/>
      </w:pPr>
      <w:r w:rsidRPr="00BC0D66">
        <w:t>”Paperilta kuvatun tositteen tai muun kirjanpitoaineiston tulee olla tulostettavissa p</w:t>
      </w:r>
      <w:r w:rsidRPr="00BC0D66">
        <w:t>a</w:t>
      </w:r>
      <w:r w:rsidRPr="00BC0D66">
        <w:t>perille selväkieliseen muotoon ja värejä lukuun ottamatta samanlaisena kuin tosite tai muu aineisto oli alkuperäisenä.”</w:t>
      </w:r>
    </w:p>
    <w:p w:rsidR="002327D0" w:rsidRPr="00BC0D66" w:rsidRDefault="002327D0" w:rsidP="006B1682">
      <w:pPr>
        <w:pStyle w:val="py"/>
        <w:ind w:left="720"/>
        <w:jc w:val="both"/>
      </w:pPr>
      <w:r w:rsidRPr="00BC0D66">
        <w:t>”Tietovälineelle laaditun tositteen tulee olla tulostettavissa selväkielisenä paperille s</w:t>
      </w:r>
      <w:r w:rsidRPr="00BC0D66">
        <w:t>i</w:t>
      </w:r>
      <w:r w:rsidRPr="00BC0D66">
        <w:t>ten, että kaikki kirjanpitolaissa ja muussa laissa tositteelta edellytetyt tiedot ovat nä</w:t>
      </w:r>
      <w:r w:rsidRPr="00BC0D66">
        <w:t>h</w:t>
      </w:r>
      <w:r w:rsidRPr="00BC0D66">
        <w:t>tävissä muuttamattomina, vaikka tositteen muoto ei vastaa alkuperäistä tositetta. Nä</w:t>
      </w:r>
      <w:r w:rsidRPr="00BC0D66">
        <w:t>i</w:t>
      </w:r>
      <w:r w:rsidRPr="00BC0D66">
        <w:t>den tietojen tulee olla tarvittaessa saatavissa myös tietokoneen näytölle samansisältö</w:t>
      </w:r>
      <w:r w:rsidRPr="00BC0D66">
        <w:t>i</w:t>
      </w:r>
      <w:r w:rsidRPr="00BC0D66">
        <w:t>sinä kuin ne olisivat paperille tulostettaessa.”</w:t>
      </w:r>
    </w:p>
    <w:p w:rsidR="002327D0" w:rsidRPr="00BC0D66" w:rsidRDefault="002327D0" w:rsidP="00377640">
      <w:pPr>
        <w:pStyle w:val="Leipis"/>
        <w:ind w:left="0"/>
        <w:rPr>
          <w:lang w:val="fi-FI" w:eastAsia="fi-FI"/>
        </w:rPr>
      </w:pPr>
      <w:r w:rsidRPr="00BC0D66">
        <w:rPr>
          <w:lang w:val="fi-FI" w:eastAsia="fi-FI"/>
        </w:rPr>
        <w:t>Yllä esitetyt KPL:n ja menetelmäpäätöksen säädökset koskevat sekä kirjanpitoaineiston til</w:t>
      </w:r>
      <w:r w:rsidRPr="00BC0D66">
        <w:rPr>
          <w:lang w:val="fi-FI" w:eastAsia="fi-FI"/>
        </w:rPr>
        <w:t>i</w:t>
      </w:r>
      <w:r w:rsidRPr="00BC0D66">
        <w:rPr>
          <w:lang w:val="fi-FI" w:eastAsia="fi-FI"/>
        </w:rPr>
        <w:t>kauden aikaista että pysyvää säilyttämistä. Menetelmäpäätöksen 1:2.1 §:n vaatimus kirjanp</w:t>
      </w:r>
      <w:r w:rsidRPr="00BC0D66">
        <w:rPr>
          <w:lang w:val="fi-FI" w:eastAsia="fi-FI"/>
        </w:rPr>
        <w:t>i</w:t>
      </w:r>
      <w:r w:rsidRPr="00BC0D66">
        <w:rPr>
          <w:lang w:val="fi-FI" w:eastAsia="fi-FI"/>
        </w:rPr>
        <w:t>toaineiston tai sen osien toimittamisesta tarkastettavaksi voidaan toteuttaa esimerkiksi seura</w:t>
      </w:r>
      <w:r w:rsidRPr="00BC0D66">
        <w:rPr>
          <w:lang w:val="fi-FI" w:eastAsia="fi-FI"/>
        </w:rPr>
        <w:t>a</w:t>
      </w:r>
      <w:r w:rsidRPr="00BC0D66">
        <w:rPr>
          <w:lang w:val="fi-FI" w:eastAsia="fi-FI"/>
        </w:rPr>
        <w:t>villa tavoilla</w:t>
      </w:r>
    </w:p>
    <w:p w:rsidR="002327D0" w:rsidRPr="00BC0D66" w:rsidRDefault="002327D0" w:rsidP="00EF436D">
      <w:pPr>
        <w:pStyle w:val="Leipis"/>
        <w:numPr>
          <w:ilvl w:val="0"/>
          <w:numId w:val="30"/>
        </w:numPr>
        <w:rPr>
          <w:lang w:val="fi-FI" w:eastAsia="fi-FI"/>
        </w:rPr>
      </w:pPr>
      <w:r w:rsidRPr="00BC0D66">
        <w:rPr>
          <w:lang w:val="fi-FI" w:eastAsia="fi-FI"/>
        </w:rPr>
        <w:t>Kirjanpitovelvollinen myöntää kirjanpitoa lukemaan oikeutetulle taholle käyttöoike</w:t>
      </w:r>
      <w:r w:rsidRPr="00BC0D66">
        <w:rPr>
          <w:lang w:val="fi-FI" w:eastAsia="fi-FI"/>
        </w:rPr>
        <w:t>u</w:t>
      </w:r>
      <w:r w:rsidRPr="00BC0D66">
        <w:rPr>
          <w:lang w:val="fi-FI" w:eastAsia="fi-FI"/>
        </w:rPr>
        <w:t>den järjestelmäänsä ja tämä voi siirtää aineiston tarkastettavaksi erilliselle tietoväl</w:t>
      </w:r>
      <w:r w:rsidRPr="00BC0D66">
        <w:rPr>
          <w:lang w:val="fi-FI" w:eastAsia="fi-FI"/>
        </w:rPr>
        <w:t>i</w:t>
      </w:r>
      <w:r w:rsidRPr="00BC0D66">
        <w:rPr>
          <w:lang w:val="fi-FI" w:eastAsia="fi-FI"/>
        </w:rPr>
        <w:t>neelle</w:t>
      </w:r>
    </w:p>
    <w:p w:rsidR="002327D0" w:rsidRPr="00BC0D66" w:rsidRDefault="002327D0" w:rsidP="00EF436D">
      <w:pPr>
        <w:pStyle w:val="Leipis"/>
        <w:numPr>
          <w:ilvl w:val="0"/>
          <w:numId w:val="30"/>
        </w:numPr>
        <w:rPr>
          <w:lang w:val="fi-FI" w:eastAsia="fi-FI"/>
        </w:rPr>
      </w:pPr>
      <w:r w:rsidRPr="00BC0D66">
        <w:rPr>
          <w:lang w:val="fi-FI" w:eastAsia="fi-FI"/>
        </w:rPr>
        <w:t>Kirjanpitovelvollinen toimittaa koko kirjanpitoaineiston tai pyydetyn kirjanpitoainei</w:t>
      </w:r>
      <w:r w:rsidRPr="00BC0D66">
        <w:rPr>
          <w:lang w:val="fi-FI" w:eastAsia="fi-FI"/>
        </w:rPr>
        <w:t>s</w:t>
      </w:r>
      <w:r w:rsidRPr="00BC0D66">
        <w:rPr>
          <w:lang w:val="fi-FI" w:eastAsia="fi-FI"/>
        </w:rPr>
        <w:t>ton osan kirjanpitoa lukemaan oikeutetulle taholle tietovälineelle tallennettuna tai ti</w:t>
      </w:r>
      <w:r w:rsidRPr="00BC0D66">
        <w:rPr>
          <w:lang w:val="fi-FI" w:eastAsia="fi-FI"/>
        </w:rPr>
        <w:t>e</w:t>
      </w:r>
      <w:r w:rsidRPr="00BC0D66">
        <w:rPr>
          <w:lang w:val="fi-FI" w:eastAsia="fi-FI"/>
        </w:rPr>
        <w:t>toverkon välityksellä</w:t>
      </w:r>
    </w:p>
    <w:p w:rsidR="002327D0" w:rsidRPr="00BC0D66" w:rsidRDefault="002327D0" w:rsidP="00377640">
      <w:pPr>
        <w:pStyle w:val="Leipis"/>
        <w:ind w:left="0"/>
        <w:rPr>
          <w:lang w:val="fi-FI" w:eastAsia="fi-FI"/>
        </w:rPr>
      </w:pPr>
      <w:r w:rsidRPr="00BC0D66">
        <w:rPr>
          <w:lang w:val="fi-FI" w:eastAsia="fi-FI"/>
        </w:rPr>
        <w:t>Yleisohjeen 4.5. luvun menettelyohjeiden tarkoituksena on erityisesti varmistaa, että kirjanp</w:t>
      </w:r>
      <w:r w:rsidRPr="00BC0D66">
        <w:rPr>
          <w:lang w:val="fi-FI" w:eastAsia="fi-FI"/>
        </w:rPr>
        <w:t>i</w:t>
      </w:r>
      <w:r w:rsidRPr="00BC0D66">
        <w:rPr>
          <w:lang w:val="fi-FI" w:eastAsia="fi-FI"/>
        </w:rPr>
        <w:t>toaineisto on saatettavissa selväkieliseen muotoon tietokoneen ruudulle tai paperille riipp</w:t>
      </w:r>
      <w:r w:rsidRPr="00BC0D66">
        <w:rPr>
          <w:lang w:val="fi-FI" w:eastAsia="fi-FI"/>
        </w:rPr>
        <w:t>u</w:t>
      </w:r>
      <w:r w:rsidRPr="00BC0D66">
        <w:rPr>
          <w:lang w:val="fi-FI" w:eastAsia="fi-FI"/>
        </w:rPr>
        <w:t>matta teknisen kehityksen tai kirjanpitovelvollisen aseman ja toiminnan aiheuttamista mu</w:t>
      </w:r>
      <w:r w:rsidRPr="00BC0D66">
        <w:rPr>
          <w:lang w:val="fi-FI" w:eastAsia="fi-FI"/>
        </w:rPr>
        <w:t>u</w:t>
      </w:r>
      <w:r w:rsidRPr="00BC0D66">
        <w:rPr>
          <w:lang w:val="fi-FI" w:eastAsia="fi-FI"/>
        </w:rPr>
        <w:t>toksista. Selväkieliseksi saattamisen perustana toimii paperilla oleva tasekirja, joka sisältää kuvauksen kirjanpitoaineistosta ja sen säilytystavoista. Tasekirjan sekä tietovälineelle tai ni</w:t>
      </w:r>
      <w:r w:rsidRPr="00BC0D66">
        <w:rPr>
          <w:lang w:val="fi-FI" w:eastAsia="fi-FI"/>
        </w:rPr>
        <w:t>i</w:t>
      </w:r>
      <w:r w:rsidRPr="00BC0D66">
        <w:rPr>
          <w:lang w:val="fi-FI" w:eastAsia="fi-FI"/>
        </w:rPr>
        <w:t>den yhteyteen tallennettujen tietovälineen sisällön yksilöivien merkintöjen perusteella kirja</w:t>
      </w:r>
      <w:r w:rsidRPr="00BC0D66">
        <w:rPr>
          <w:lang w:val="fi-FI" w:eastAsia="fi-FI"/>
        </w:rPr>
        <w:t>n</w:t>
      </w:r>
      <w:r w:rsidRPr="00BC0D66">
        <w:rPr>
          <w:lang w:val="fi-FI" w:eastAsia="fi-FI"/>
        </w:rPr>
        <w:t>pitoa lukemaan oikeutetun tahon tulee voida kopioida kirjanpidon säilytykseen käytettyjen tietovälineiden sisältö, avata kirjanpitoaineiston luettavaksi tietokoneen ruudulle ja tulostaa aineiston paperille.</w:t>
      </w:r>
    </w:p>
    <w:p w:rsidR="002327D0" w:rsidRPr="00BC0D66" w:rsidRDefault="002327D0" w:rsidP="009A0C4F">
      <w:pPr>
        <w:pStyle w:val="Heading2"/>
        <w:numPr>
          <w:ilvl w:val="1"/>
          <w:numId w:val="12"/>
        </w:numPr>
        <w:tabs>
          <w:tab w:val="clear" w:pos="718"/>
          <w:tab w:val="num" w:pos="576"/>
        </w:tabs>
        <w:ind w:left="576"/>
      </w:pPr>
      <w:bookmarkStart w:id="83" w:name="_Toc282534111"/>
      <w:bookmarkStart w:id="84" w:name="_Toc284422979"/>
      <w:r w:rsidRPr="00BC0D66">
        <w:t>Kirjanpitoaineiston säilyttäminen Suomen ulkopuolella</w:t>
      </w:r>
      <w:bookmarkEnd w:id="83"/>
      <w:bookmarkEnd w:id="84"/>
    </w:p>
    <w:p w:rsidR="002327D0" w:rsidRPr="00BC0D66" w:rsidRDefault="002327D0" w:rsidP="00273A56">
      <w:pPr>
        <w:pStyle w:val="KTMnormaali0"/>
        <w:jc w:val="both"/>
      </w:pPr>
      <w:r w:rsidRPr="00BC0D66">
        <w:t>KPL 2:9 § sisältää säädökset kirjanpitoaineiston säilyttämisestä Suomen ulkopuolella:</w:t>
      </w:r>
    </w:p>
    <w:p w:rsidR="002327D0" w:rsidRPr="00BC0D66" w:rsidRDefault="002327D0" w:rsidP="00522F65">
      <w:pPr>
        <w:pStyle w:val="py"/>
        <w:ind w:left="720"/>
        <w:jc w:val="both"/>
      </w:pPr>
      <w:r w:rsidRPr="00BC0D66">
        <w:t>”Kirjanpitokirjat, tilikauden tositteet ja muu kirjanpitoaineisto saadaan kirjanpidon hoitamiseksi tai 3 luvussa tarkoitetun tilinpäätöksen ja toimintakertomuksen laatim</w:t>
      </w:r>
      <w:r w:rsidRPr="00BC0D66">
        <w:t>i</w:t>
      </w:r>
      <w:r w:rsidRPr="00BC0D66">
        <w:t>seksi säilyttää tilapäisesti muualla kuin Suomessa. Kauppa- ja teollisuusministeriön asetuksella säädetään tarkemmin ulkomailla säilyttämisen edellytyksistä.”</w:t>
      </w:r>
    </w:p>
    <w:p w:rsidR="002327D0" w:rsidRPr="00BC0D66" w:rsidRDefault="002327D0" w:rsidP="00522F65">
      <w:pPr>
        <w:pStyle w:val="py"/>
        <w:ind w:left="720"/>
        <w:jc w:val="both"/>
      </w:pPr>
      <w:r w:rsidRPr="00BC0D66">
        <w:t>”Kirjanpitovelvollisen Suomessa laadittu tosite saadaan viedä Suomesta, jos se on edellytyksenä ulkomaisen viranomaisen toimintaan perustuvan edun saamiselle. Ki</w:t>
      </w:r>
      <w:r w:rsidRPr="00BC0D66">
        <w:t>r</w:t>
      </w:r>
      <w:r w:rsidRPr="00BC0D66">
        <w:t>janpitovelvollisen on laadittava tositteesta oikeaksi todistettu jäljennös ennen tositteen viemistä Suomesta. Jäljennöksessä tai sen liitteessä on esitettävä tieto siitä milloin, minne ja mitä tarkoitusta varten tosite on viety. Jäljennös ja sen liite tulee sisällyttää Suomessa säilytettävään kirjanpitoaineistoon, ja niihin sovelletaan, mitä tositteesta säädetään.”</w:t>
      </w:r>
    </w:p>
    <w:p w:rsidR="002327D0" w:rsidRPr="00BC0D66" w:rsidRDefault="002327D0" w:rsidP="00522F65">
      <w:pPr>
        <w:pStyle w:val="py"/>
        <w:ind w:left="720"/>
        <w:jc w:val="both"/>
        <w:rPr>
          <w:szCs w:val="20"/>
          <w:lang w:eastAsia="en-US"/>
        </w:rPr>
      </w:pPr>
      <w:r w:rsidRPr="00BC0D66">
        <w:rPr>
          <w:szCs w:val="20"/>
          <w:lang w:eastAsia="en-US"/>
        </w:rPr>
        <w:t>”Tilikauden tositteet ja muu kirjanpitoaineisto voidaan 1 momentin estämättä säilyttää pysyvästi toisessa Euroopan yhteisön jäsenvaltiossa sähköisenä tallenteena edellytt</w:t>
      </w:r>
      <w:r w:rsidRPr="00BC0D66">
        <w:rPr>
          <w:szCs w:val="20"/>
          <w:lang w:eastAsia="en-US"/>
        </w:rPr>
        <w:t>ä</w:t>
      </w:r>
      <w:r w:rsidRPr="00BC0D66">
        <w:rPr>
          <w:szCs w:val="20"/>
          <w:lang w:eastAsia="en-US"/>
        </w:rPr>
        <w:t>en, että niihin voidaan taata tosiaikainen tietokoneyhteys ja että tiedot on saatettavissa selväkieliseen kirjalliseen muotoon.”</w:t>
      </w:r>
    </w:p>
    <w:p w:rsidR="002327D0" w:rsidRPr="00BC0D66" w:rsidRDefault="002327D0" w:rsidP="00273A56">
      <w:pPr>
        <w:pStyle w:val="KTMnormaali0"/>
        <w:jc w:val="both"/>
      </w:pPr>
      <w:r w:rsidRPr="00BC0D66">
        <w:t>KPL 2:9.3 §:n perusteella kirjanpitoaineisto voidaan säilyttää pysyvästi toisessa Euroopan y</w:t>
      </w:r>
      <w:r w:rsidRPr="00BC0D66">
        <w:t>h</w:t>
      </w:r>
      <w:r w:rsidRPr="00BC0D66">
        <w:t>teisön jäsenvaltiossa sähköisenä tallenteena edellyttäen, että niihin voidaan taata tosiaikainen tietokoneyhteys ja että tiedot on saatettavissa selväkieliseen kirjalliseen muotoon.</w:t>
      </w:r>
      <w:r w:rsidRPr="00BC0D66">
        <w:rPr>
          <w:color w:val="00B050"/>
        </w:rPr>
        <w:t xml:space="preserve"> </w:t>
      </w:r>
      <w:r w:rsidRPr="00BC0D66">
        <w:t>Sähköisellä tallenteella tarkoitetaan tämän yleisohjeen mukaisia menettelyjä, joissa kirjanpito on talle</w:t>
      </w:r>
      <w:r w:rsidRPr="00BC0D66">
        <w:t>n</w:t>
      </w:r>
      <w:r w:rsidRPr="00BC0D66">
        <w:t>nettu digitaaliseen muotoon. Näin olleen vaatimus säilyttämisen tilapäisestä luonteesta koskee aineiston säilytystä Euroopan yhteisön ulkopuolella ja tilanteita, joissa aineiston säilytetään Euroopan yhteisön jäsenvaltiossa paperilla, tai aineistoon ei voida taata tosiaikaista yhteyttä Suomesta. Suomalaisen kirjanpitovelvollisen kirjanpitoaineiston pysyvässä säilyttämisessä Euroopan yhteisön jäsenmaassa tulee noudattaa menetelmäpäätöksen ja tämän yleisohjeen määräyksiä.</w:t>
      </w:r>
    </w:p>
    <w:p w:rsidR="002327D0" w:rsidRPr="00BC0D66" w:rsidRDefault="002327D0" w:rsidP="00273A56">
      <w:pPr>
        <w:pStyle w:val="KTMnormaali0"/>
        <w:jc w:val="both"/>
      </w:pPr>
    </w:p>
    <w:p w:rsidR="002327D0" w:rsidRPr="00BC0D66" w:rsidRDefault="002327D0" w:rsidP="00273A56">
      <w:pPr>
        <w:pStyle w:val="KTMnormaali0"/>
        <w:jc w:val="both"/>
      </w:pPr>
      <w:r w:rsidRPr="00BC0D66">
        <w:t>Muissa kuin KPL 2:9.3 § mukaisessa tilanteissa kirjanpitovelvollisen kirjanpitoaineistoa sa</w:t>
      </w:r>
      <w:r w:rsidRPr="00BC0D66">
        <w:t>a</w:t>
      </w:r>
      <w:r w:rsidRPr="00BC0D66">
        <w:t>daan säilyttää Suo</w:t>
      </w:r>
      <w:r w:rsidRPr="00BC0D66">
        <w:softHyphen/>
        <w:t>men ulko</w:t>
      </w:r>
      <w:r w:rsidRPr="00BC0D66">
        <w:softHyphen/>
        <w:t>puolella tilapäisesti KTMp 49/1998 mukaisesti. Esimerkiksi ki</w:t>
      </w:r>
      <w:r w:rsidRPr="00BC0D66">
        <w:t>r</w:t>
      </w:r>
      <w:r w:rsidRPr="00BC0D66">
        <w:t>janpitovelvollisen myyntitositteet voidaan laatia ja säilyttää koneellisessa muodossa kirjanp</w:t>
      </w:r>
      <w:r w:rsidRPr="00BC0D66">
        <w:t>i</w:t>
      </w:r>
      <w:r w:rsidRPr="00BC0D66">
        <w:t>tovelvollisen toimipaikassa Suomen ulkopuolella. Kirjanpito voidaan laatia kirjan</w:t>
      </w:r>
      <w:r w:rsidRPr="00BC0D66">
        <w:softHyphen/>
        <w:t>pito</w:t>
      </w:r>
      <w:r w:rsidRPr="00BC0D66">
        <w:softHyphen/>
        <w:t>velvollisen tai ulko</w:t>
      </w:r>
      <w:r w:rsidRPr="00BC0D66">
        <w:softHyphen/>
        <w:t>puolisen palveluntarjoajan toimipisteessä ja tietokoneilla, jotka sijaitsevat Suomen ulkopuolella. Kirjanpi</w:t>
      </w:r>
      <w:r w:rsidRPr="00BC0D66">
        <w:softHyphen/>
        <w:t>to</w:t>
      </w:r>
      <w:r w:rsidRPr="00BC0D66">
        <w:softHyphen/>
        <w:t>aineiston säilyttämisessä ulkomailla koneellisella tietoväl</w:t>
      </w:r>
      <w:r w:rsidRPr="00BC0D66">
        <w:t>i</w:t>
      </w:r>
      <w:r w:rsidRPr="00BC0D66">
        <w:t>neellä tilikauden aikana tulee huomioida menetelmäpäätöksen sekä tämän yleisohjeen 4.4 kohdassa esitetyt menettelyt.</w:t>
      </w:r>
    </w:p>
    <w:p w:rsidR="002327D0" w:rsidRPr="00BC0D66" w:rsidRDefault="002327D0" w:rsidP="00273A56">
      <w:pPr>
        <w:pStyle w:val="KTMnormaali0"/>
        <w:jc w:val="both"/>
      </w:pPr>
    </w:p>
    <w:p w:rsidR="002327D0" w:rsidRPr="00BC0D66" w:rsidRDefault="002327D0" w:rsidP="00273A56">
      <w:pPr>
        <w:pStyle w:val="Leipis"/>
        <w:ind w:left="0"/>
        <w:rPr>
          <w:szCs w:val="20"/>
          <w:lang w:val="fi-FI"/>
        </w:rPr>
      </w:pPr>
      <w:r w:rsidRPr="00BC0D66">
        <w:rPr>
          <w:szCs w:val="20"/>
          <w:lang w:val="fi-FI"/>
        </w:rPr>
        <w:t>KTMp 49/1998 1.2 §:n mukaan ulkomailla säilytetty tosite on:</w:t>
      </w:r>
    </w:p>
    <w:p w:rsidR="002327D0" w:rsidRPr="00BC0D66" w:rsidRDefault="002327D0" w:rsidP="00273A56">
      <w:pPr>
        <w:pStyle w:val="Leipis"/>
        <w:ind w:left="720"/>
        <w:rPr>
          <w:szCs w:val="20"/>
          <w:lang w:val="fi-FI"/>
        </w:rPr>
      </w:pPr>
      <w:r w:rsidRPr="00BC0D66">
        <w:rPr>
          <w:szCs w:val="20"/>
          <w:lang w:val="fi-FI"/>
        </w:rPr>
        <w:t>”…toimitettava Suomeen kirjanpitolain 3 luvun 6 §:n mukaisena tilinpäätöksen laat</w:t>
      </w:r>
      <w:r w:rsidRPr="00BC0D66">
        <w:rPr>
          <w:szCs w:val="20"/>
          <w:lang w:val="fi-FI"/>
        </w:rPr>
        <w:t>i</w:t>
      </w:r>
      <w:r w:rsidRPr="00BC0D66">
        <w:rPr>
          <w:szCs w:val="20"/>
          <w:lang w:val="fi-FI"/>
        </w:rPr>
        <w:t>misaikana. Tosite saa olla koneellisessa muodossa siten kuin siitä erikseen säädetään.”</w:t>
      </w:r>
    </w:p>
    <w:p w:rsidR="002327D0" w:rsidRPr="00BC0D66" w:rsidRDefault="002327D0" w:rsidP="00273A56">
      <w:pPr>
        <w:pStyle w:val="Leipis"/>
        <w:ind w:left="720"/>
        <w:rPr>
          <w:szCs w:val="20"/>
          <w:lang w:val="fi-FI"/>
        </w:rPr>
      </w:pPr>
      <w:r w:rsidRPr="00BC0D66">
        <w:rPr>
          <w:szCs w:val="20"/>
          <w:lang w:val="fi-FI"/>
        </w:rPr>
        <w:t>”Mitä tässä pykälässä säädetään tositteesta, sovelletaan myös tositteeseen perustuvaan kirjanpitomerkintään sekä muuhun kirjanpitoaineistoon.”</w:t>
      </w:r>
    </w:p>
    <w:p w:rsidR="002327D0" w:rsidRPr="00BC0D66" w:rsidRDefault="002327D0" w:rsidP="00254FE2">
      <w:pPr>
        <w:pStyle w:val="Leipis"/>
        <w:ind w:left="0"/>
        <w:rPr>
          <w:szCs w:val="20"/>
          <w:lang w:val="fi-FI"/>
        </w:rPr>
      </w:pPr>
      <w:r w:rsidRPr="00BC0D66">
        <w:rPr>
          <w:szCs w:val="20"/>
          <w:lang w:val="fi-FI"/>
        </w:rPr>
        <w:t>Kirjanpitoaineisto voidaan siirtää tietoverkon välitykselle Suomeen ja siirtää pysyvään säil</w:t>
      </w:r>
      <w:r w:rsidRPr="00BC0D66">
        <w:rPr>
          <w:szCs w:val="20"/>
          <w:lang w:val="fi-FI"/>
        </w:rPr>
        <w:t>y</w:t>
      </w:r>
      <w:r w:rsidRPr="00BC0D66">
        <w:rPr>
          <w:szCs w:val="20"/>
          <w:lang w:val="fi-FI"/>
        </w:rPr>
        <w:t>tykseen soveltuvaan muotoon noudattaen tässä yleisohjeessa kuvattuja menettelyjä. Aineisto voidaan myös tallentaa ulkomailla pysyvään säilytykseen soveltuvaan muotoon tietovälinei</w:t>
      </w:r>
      <w:r w:rsidRPr="00BC0D66">
        <w:rPr>
          <w:szCs w:val="20"/>
          <w:lang w:val="fi-FI"/>
        </w:rPr>
        <w:t>l</w:t>
      </w:r>
      <w:r w:rsidRPr="00BC0D66">
        <w:rPr>
          <w:szCs w:val="20"/>
          <w:lang w:val="fi-FI"/>
        </w:rPr>
        <w:t>le, jotka toimitetaan Suomeen. Tilikauden aikana ulkomailla koneellisella tietovälineellä sä</w:t>
      </w:r>
      <w:r w:rsidRPr="00BC0D66">
        <w:rPr>
          <w:szCs w:val="20"/>
          <w:lang w:val="fi-FI"/>
        </w:rPr>
        <w:t>i</w:t>
      </w:r>
      <w:r w:rsidRPr="00BC0D66">
        <w:rPr>
          <w:szCs w:val="20"/>
          <w:lang w:val="fi-FI"/>
        </w:rPr>
        <w:t>lytetty kirjan</w:t>
      </w:r>
      <w:r w:rsidRPr="00BC0D66">
        <w:rPr>
          <w:szCs w:val="20"/>
          <w:lang w:val="fi-FI"/>
        </w:rPr>
        <w:softHyphen/>
        <w:t>pito</w:t>
      </w:r>
      <w:r w:rsidRPr="00BC0D66">
        <w:rPr>
          <w:szCs w:val="20"/>
          <w:lang w:val="fi-FI"/>
        </w:rPr>
        <w:softHyphen/>
        <w:t>aineisto voi</w:t>
      </w:r>
      <w:r w:rsidRPr="00BC0D66">
        <w:rPr>
          <w:szCs w:val="20"/>
          <w:lang w:val="fi-FI"/>
        </w:rPr>
        <w:softHyphen/>
        <w:t>daan myös tulostaa paperille Suomessa tapahtuvaa pysyvää säil</w:t>
      </w:r>
      <w:r w:rsidRPr="00BC0D66">
        <w:rPr>
          <w:szCs w:val="20"/>
          <w:lang w:val="fi-FI"/>
        </w:rPr>
        <w:t>y</w:t>
      </w:r>
      <w:r w:rsidRPr="00BC0D66">
        <w:rPr>
          <w:szCs w:val="20"/>
          <w:lang w:val="fi-FI"/>
        </w:rPr>
        <w:t xml:space="preserve">tystä varten. </w:t>
      </w:r>
    </w:p>
    <w:p w:rsidR="002327D0" w:rsidRPr="00BC0D66" w:rsidRDefault="002327D0" w:rsidP="00254FE2">
      <w:pPr>
        <w:pStyle w:val="Leipis"/>
        <w:ind w:left="0"/>
        <w:rPr>
          <w:szCs w:val="20"/>
          <w:lang w:val="fi-FI"/>
        </w:rPr>
      </w:pPr>
      <w:r w:rsidRPr="00BC0D66">
        <w:rPr>
          <w:szCs w:val="20"/>
          <w:lang w:val="fi-FI"/>
        </w:rPr>
        <w:t>Jos kirjanpitovelvollinen on ulkoistanut kirjanpitoaineiston säilyttämisen ulkopuoliselle pa</w:t>
      </w:r>
      <w:r w:rsidRPr="00BC0D66">
        <w:rPr>
          <w:szCs w:val="20"/>
          <w:lang w:val="fi-FI"/>
        </w:rPr>
        <w:t>l</w:t>
      </w:r>
      <w:r w:rsidRPr="00BC0D66">
        <w:rPr>
          <w:szCs w:val="20"/>
          <w:lang w:val="fi-FI"/>
        </w:rPr>
        <w:t>veluntarjoajalle, ja kirjanpitoaineistoa säilytetään Suomen ulkopuolella, kirjanpitovelvollisen tulee varmistua, että palveluntarjoajan menettelyt vastaavat tässä esitettyjä vaatimuksia.</w:t>
      </w:r>
    </w:p>
    <w:p w:rsidR="002327D0" w:rsidRPr="00BC0D66" w:rsidRDefault="002327D0" w:rsidP="00BA205C">
      <w:pPr>
        <w:pStyle w:val="Heading1"/>
        <w:numPr>
          <w:ilvl w:val="0"/>
          <w:numId w:val="12"/>
        </w:numPr>
        <w:tabs>
          <w:tab w:val="clear" w:pos="431"/>
          <w:tab w:val="num" w:pos="147"/>
        </w:tabs>
        <w:ind w:left="431" w:hanging="431"/>
      </w:pPr>
      <w:bookmarkStart w:id="85" w:name="_Toc282534112"/>
      <w:bookmarkStart w:id="86" w:name="_Toc284422980"/>
      <w:r w:rsidRPr="00BC0D66">
        <w:t>LIITE 1: Esimerkkejä eri toimintojen tositetteista</w:t>
      </w:r>
      <w:bookmarkEnd w:id="85"/>
      <w:bookmarkEnd w:id="86"/>
    </w:p>
    <w:p w:rsidR="002327D0" w:rsidRPr="00BC0D66" w:rsidRDefault="002327D0" w:rsidP="009A0C4F">
      <w:pPr>
        <w:pStyle w:val="Heading2"/>
        <w:numPr>
          <w:ilvl w:val="1"/>
          <w:numId w:val="12"/>
        </w:numPr>
        <w:tabs>
          <w:tab w:val="clear" w:pos="718"/>
          <w:tab w:val="num" w:pos="576"/>
        </w:tabs>
        <w:ind w:left="576"/>
      </w:pPr>
      <w:bookmarkStart w:id="87" w:name="_Toc282534113"/>
      <w:bookmarkStart w:id="88" w:name="_Toc284422981"/>
      <w:r w:rsidRPr="00BC0D66">
        <w:t>Myyntitoiminnot</w:t>
      </w:r>
      <w:bookmarkEnd w:id="87"/>
      <w:bookmarkEnd w:id="88"/>
    </w:p>
    <w:p w:rsidR="002327D0" w:rsidRPr="00BC0D66" w:rsidRDefault="002327D0" w:rsidP="006E2623">
      <w:pPr>
        <w:tabs>
          <w:tab w:val="left" w:pos="1350"/>
        </w:tabs>
        <w:jc w:val="both"/>
        <w:rPr>
          <w:color w:val="000000"/>
          <w:szCs w:val="20"/>
          <w:lang w:val="fi-FI"/>
        </w:rPr>
      </w:pPr>
      <w:r w:rsidRPr="00BC0D66">
        <w:rPr>
          <w:color w:val="000000"/>
          <w:szCs w:val="20"/>
          <w:lang w:val="fi-FI"/>
        </w:rPr>
        <w:t>Kirjanpitolain mukaisia tositteita tai niiden osia ovat esimerkiksi:</w:t>
      </w:r>
    </w:p>
    <w:p w:rsidR="002327D0" w:rsidRPr="00BC0D66" w:rsidRDefault="002327D0" w:rsidP="006E2623">
      <w:pPr>
        <w:tabs>
          <w:tab w:val="left" w:pos="1350"/>
        </w:tabs>
        <w:rPr>
          <w:color w:val="000000"/>
          <w:szCs w:val="20"/>
          <w:lang w:val="fi-FI"/>
        </w:rPr>
      </w:pP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myyntilaskut,</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myyntilaskuihin liittyvät lähetteet, jos laskusta ei ilmene luovutettu suorite eikä suoritteen luovutusajankohta</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myyntitilaukset tai lähetteet, jos myyntilaskuja ei käytetä,</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tehdyt sopimukset, jos niistä ei lähetetä erikseen myyntilaskuina käsiteltäviä tositteita ja saadut maksut perustuvat tehtyyn sopimukseen. Tällöin tulon perusteella tehdyssä kirjau</w:t>
      </w:r>
      <w:r w:rsidRPr="00BC0D66">
        <w:rPr>
          <w:rFonts w:ascii="Times New Roman" w:hAnsi="Times New Roman"/>
          <w:color w:val="000000"/>
          <w:sz w:val="24"/>
          <w:szCs w:val="20"/>
          <w:lang w:val="fi-FI"/>
        </w:rPr>
        <w:t>k</w:t>
      </w:r>
      <w:r w:rsidRPr="00BC0D66">
        <w:rPr>
          <w:rFonts w:ascii="Times New Roman" w:hAnsi="Times New Roman"/>
          <w:color w:val="000000"/>
          <w:sz w:val="24"/>
          <w:szCs w:val="20"/>
          <w:lang w:val="fi-FI"/>
        </w:rPr>
        <w:t>sessa tulee olla selkeä viittaus tositteena toimivaan sopimukseen, esimerkiksi sopimusn</w:t>
      </w:r>
      <w:r w:rsidRPr="00BC0D66">
        <w:rPr>
          <w:rFonts w:ascii="Times New Roman" w:hAnsi="Times New Roman"/>
          <w:color w:val="000000"/>
          <w:sz w:val="24"/>
          <w:szCs w:val="20"/>
          <w:lang w:val="fi-FI"/>
        </w:rPr>
        <w:t>u</w:t>
      </w:r>
      <w:r w:rsidRPr="00BC0D66">
        <w:rPr>
          <w:rFonts w:ascii="Times New Roman" w:hAnsi="Times New Roman"/>
          <w:color w:val="000000"/>
          <w:sz w:val="24"/>
          <w:szCs w:val="20"/>
          <w:lang w:val="fi-FI"/>
        </w:rPr>
        <w:t>mero tai päiväys.  Tällöin myös sopimuksen laatimisen jälkeen tehdyt hinnankorotukset tulee todentaa tositeaineistossa.</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käteismyyntitositteet</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käteismyynnin päiväkohtaiset yhdistelmät,</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käteismyynnin koneellisena laaditut kauppa- tai kassakohtaiset erittelyt</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tositteena käytetyt tietojärjestelmän tuottamat myyntiraportit, joista käyvät ilmi kirjanpit</w:t>
      </w:r>
      <w:r w:rsidRPr="00BC0D66">
        <w:rPr>
          <w:rFonts w:ascii="Times New Roman" w:hAnsi="Times New Roman"/>
          <w:color w:val="000000"/>
          <w:sz w:val="24"/>
          <w:szCs w:val="20"/>
          <w:lang w:val="fi-FI"/>
        </w:rPr>
        <w:t>o</w:t>
      </w:r>
      <w:r w:rsidRPr="00BC0D66">
        <w:rPr>
          <w:rFonts w:ascii="Times New Roman" w:hAnsi="Times New Roman"/>
          <w:color w:val="000000"/>
          <w:sz w:val="24"/>
          <w:szCs w:val="20"/>
          <w:lang w:val="fi-FI"/>
        </w:rPr>
        <w:t xml:space="preserve">lain ja arvonlisäveron edellyttämät tiedot. </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maksutapahtumien perusteella tehdyt myynnin oikaisut, jotka saadaan laatia myös peru</w:t>
      </w:r>
      <w:r w:rsidRPr="00BC0D66">
        <w:rPr>
          <w:rFonts w:ascii="Times New Roman" w:hAnsi="Times New Roman"/>
          <w:color w:val="000000"/>
          <w:sz w:val="24"/>
          <w:szCs w:val="20"/>
          <w:lang w:val="fi-FI"/>
        </w:rPr>
        <w:t>s</w:t>
      </w:r>
      <w:r w:rsidRPr="00BC0D66">
        <w:rPr>
          <w:rFonts w:ascii="Times New Roman" w:hAnsi="Times New Roman"/>
          <w:color w:val="000000"/>
          <w:sz w:val="24"/>
          <w:szCs w:val="20"/>
          <w:lang w:val="fi-FI"/>
        </w:rPr>
        <w:t>kirjanpidosta tehtyjen yhteenvetojen perusteella (esimerkiksi myyntilaskujen suorituslue</w:t>
      </w:r>
      <w:r w:rsidRPr="00BC0D66">
        <w:rPr>
          <w:rFonts w:ascii="Times New Roman" w:hAnsi="Times New Roman"/>
          <w:color w:val="000000"/>
          <w:sz w:val="24"/>
          <w:szCs w:val="20"/>
          <w:lang w:val="fi-FI"/>
        </w:rPr>
        <w:t>t</w:t>
      </w:r>
      <w:r w:rsidRPr="00BC0D66">
        <w:rPr>
          <w:rFonts w:ascii="Times New Roman" w:hAnsi="Times New Roman"/>
          <w:color w:val="000000"/>
          <w:sz w:val="24"/>
          <w:szCs w:val="20"/>
          <w:lang w:val="fi-FI"/>
        </w:rPr>
        <w:t>telo, jonka perusteella on tuotettu automaattisesti käteisalennus-, valuuttakurssiero- ja maksuvirheoikaisut yhteenvetoina)</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reklamaatiot ja valitukset silloin, kun niiden perusteella tehdään tilinpäätöksessä myynt</w:t>
      </w:r>
      <w:r w:rsidRPr="00BC0D66">
        <w:rPr>
          <w:rFonts w:ascii="Times New Roman" w:hAnsi="Times New Roman"/>
          <w:color w:val="000000"/>
          <w:sz w:val="24"/>
          <w:szCs w:val="20"/>
          <w:lang w:val="fi-FI"/>
        </w:rPr>
        <w:t>i</w:t>
      </w:r>
      <w:r w:rsidRPr="00BC0D66">
        <w:rPr>
          <w:rFonts w:ascii="Times New Roman" w:hAnsi="Times New Roman"/>
          <w:color w:val="000000"/>
          <w:sz w:val="24"/>
          <w:szCs w:val="20"/>
          <w:lang w:val="fi-FI"/>
        </w:rPr>
        <w:t>liiketapahtumaa koskeva oikaisu ja</w:t>
      </w:r>
    </w:p>
    <w:p w:rsidR="002327D0" w:rsidRPr="00BC0D66" w:rsidRDefault="002327D0" w:rsidP="00522F65">
      <w:pPr>
        <w:pStyle w:val="ListParagraph"/>
        <w:numPr>
          <w:ilvl w:val="0"/>
          <w:numId w:val="51"/>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tiedot suoritetusta perinnästä silloin, kun myynnistä tehdään luottotappiota koskeva ki</w:t>
      </w:r>
      <w:r w:rsidRPr="00BC0D66">
        <w:rPr>
          <w:rFonts w:ascii="Times New Roman" w:hAnsi="Times New Roman"/>
          <w:color w:val="000000"/>
          <w:sz w:val="24"/>
          <w:szCs w:val="20"/>
          <w:lang w:val="fi-FI"/>
        </w:rPr>
        <w:t>r</w:t>
      </w:r>
      <w:r w:rsidRPr="00BC0D66">
        <w:rPr>
          <w:rFonts w:ascii="Times New Roman" w:hAnsi="Times New Roman"/>
          <w:color w:val="000000"/>
          <w:sz w:val="24"/>
          <w:szCs w:val="20"/>
          <w:lang w:val="fi-FI"/>
        </w:rPr>
        <w:t>janpitomerkintä, jos luottotappion peruste ei muutoin ole selvitettävissä.</w:t>
      </w:r>
      <w:r w:rsidRPr="00BC0D66">
        <w:rPr>
          <w:rFonts w:ascii="Times New Roman" w:hAnsi="Times New Roman"/>
          <w:color w:val="000000"/>
          <w:sz w:val="24"/>
          <w:szCs w:val="20"/>
          <w:lang w:val="fi-FI"/>
        </w:rPr>
        <w:tab/>
      </w:r>
    </w:p>
    <w:p w:rsidR="002327D0" w:rsidRPr="00BC0D66" w:rsidRDefault="002327D0" w:rsidP="006E2623">
      <w:pPr>
        <w:tabs>
          <w:tab w:val="left" w:pos="1350"/>
          <w:tab w:val="left" w:pos="3780"/>
        </w:tabs>
        <w:rPr>
          <w:color w:val="000000"/>
          <w:szCs w:val="20"/>
          <w:lang w:val="fi-FI"/>
        </w:rPr>
      </w:pPr>
    </w:p>
    <w:p w:rsidR="002327D0" w:rsidRPr="00BC0D66" w:rsidRDefault="002327D0" w:rsidP="006E2623">
      <w:pPr>
        <w:pStyle w:val="BodyTextIndent3"/>
        <w:ind w:left="0"/>
        <w:rPr>
          <w:color w:val="000000"/>
        </w:rPr>
      </w:pPr>
      <w:r w:rsidRPr="00BC0D66">
        <w:rPr>
          <w:color w:val="000000"/>
        </w:rPr>
        <w:t>Kirjanpitolaissa tarkoitettuja tositteita eivät ole esimerkiksi seuraavat asiakirjat, elleivät ne sisällä kirjanpitolain tai arvonlisäverolain perusteella määriteltyjä tietoja, jotka eivät ilmene tositteista tai niiden liitteistä:</w:t>
      </w:r>
    </w:p>
    <w:p w:rsidR="002327D0" w:rsidRPr="00BC0D66" w:rsidRDefault="002327D0" w:rsidP="006E2623">
      <w:pPr>
        <w:tabs>
          <w:tab w:val="left" w:pos="1350"/>
        </w:tabs>
        <w:rPr>
          <w:color w:val="000000"/>
          <w:szCs w:val="20"/>
          <w:lang w:val="fi-FI"/>
        </w:rPr>
      </w:pP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myyjän tekemät tarjoukset,</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myyntitilaukset,</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myynnin tilausvahvistukset,</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myyjän toimitusta varten tekemät lähetteet ja rahtikirjat</w:t>
      </w:r>
      <w:r w:rsidRPr="00BC0D66">
        <w:rPr>
          <w:rFonts w:ascii="Times New Roman" w:hAnsi="Times New Roman"/>
          <w:color w:val="7030A0"/>
          <w:sz w:val="24"/>
          <w:szCs w:val="20"/>
          <w:lang w:val="fi-FI"/>
        </w:rPr>
        <w:t xml:space="preserve"> </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Vietäessä tavaraa kolmansiin maihin tai toisen EU-maan alueelle, on Verohallinnon o</w:t>
      </w:r>
      <w:r w:rsidRPr="00BC0D66">
        <w:rPr>
          <w:rFonts w:ascii="Times New Roman" w:hAnsi="Times New Roman"/>
          <w:color w:val="000000"/>
          <w:sz w:val="24"/>
          <w:szCs w:val="20"/>
          <w:lang w:val="fi-FI"/>
        </w:rPr>
        <w:t>h</w:t>
      </w:r>
      <w:r w:rsidRPr="00BC0D66">
        <w:rPr>
          <w:rFonts w:ascii="Times New Roman" w:hAnsi="Times New Roman"/>
          <w:color w:val="000000"/>
          <w:sz w:val="24"/>
          <w:szCs w:val="20"/>
          <w:lang w:val="fi-FI"/>
        </w:rPr>
        <w:t>jeen numero 175 mukaan kuitenkin huolinta- tai rahtiasiakirjojen avulla voitava osoittaa, että tavarat on viety Suomesta ulkomaille.</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luotto-, pankki- tai asiakaskorttiostosta tehdyt korttimaksutositteet, joissa on ostajan kui</w:t>
      </w:r>
      <w:r w:rsidRPr="00BC0D66">
        <w:rPr>
          <w:rFonts w:ascii="Times New Roman" w:hAnsi="Times New Roman"/>
          <w:color w:val="000000"/>
          <w:sz w:val="24"/>
          <w:szCs w:val="20"/>
          <w:lang w:val="fi-FI"/>
        </w:rPr>
        <w:t>t</w:t>
      </w:r>
      <w:r w:rsidRPr="00BC0D66">
        <w:rPr>
          <w:rFonts w:ascii="Times New Roman" w:hAnsi="Times New Roman"/>
          <w:color w:val="000000"/>
          <w:sz w:val="24"/>
          <w:szCs w:val="20"/>
          <w:lang w:val="fi-FI"/>
        </w:rPr>
        <w:t>taus,</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reklamaatiot ja valitukset silloin, kun niiden perusteella on tilikauden aikana jo tehty hyv</w:t>
      </w:r>
      <w:r w:rsidRPr="00BC0D66">
        <w:rPr>
          <w:rFonts w:ascii="Times New Roman" w:hAnsi="Times New Roman"/>
          <w:color w:val="000000"/>
          <w:sz w:val="24"/>
          <w:szCs w:val="20"/>
          <w:lang w:val="fi-FI"/>
        </w:rPr>
        <w:t>i</w:t>
      </w:r>
      <w:r w:rsidRPr="00BC0D66">
        <w:rPr>
          <w:rFonts w:ascii="Times New Roman" w:hAnsi="Times New Roman"/>
          <w:color w:val="000000"/>
          <w:sz w:val="24"/>
          <w:szCs w:val="20"/>
          <w:lang w:val="fi-FI"/>
        </w:rPr>
        <w:t>tyslasku tai muu vastaava oikaisu kirjanpidossa ja</w:t>
      </w:r>
    </w:p>
    <w:p w:rsidR="002327D0" w:rsidRPr="00BC0D66" w:rsidRDefault="002327D0" w:rsidP="00522F65">
      <w:pPr>
        <w:pStyle w:val="ListParagraph"/>
        <w:numPr>
          <w:ilvl w:val="0"/>
          <w:numId w:val="52"/>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perintäkirjeet.</w:t>
      </w:r>
    </w:p>
    <w:p w:rsidR="002327D0" w:rsidRPr="00BC0D66" w:rsidRDefault="002327D0" w:rsidP="0054482F">
      <w:pPr>
        <w:tabs>
          <w:tab w:val="left" w:pos="2127"/>
          <w:tab w:val="left" w:pos="3780"/>
        </w:tabs>
        <w:jc w:val="both"/>
        <w:rPr>
          <w:color w:val="000000"/>
          <w:szCs w:val="20"/>
          <w:lang w:val="fi-FI"/>
        </w:rPr>
      </w:pPr>
    </w:p>
    <w:p w:rsidR="002327D0" w:rsidRPr="00BC0D66" w:rsidRDefault="002327D0" w:rsidP="006E2623">
      <w:pPr>
        <w:tabs>
          <w:tab w:val="left" w:pos="1350"/>
          <w:tab w:val="left" w:pos="3780"/>
        </w:tabs>
        <w:ind w:left="1170"/>
        <w:jc w:val="both"/>
        <w:rPr>
          <w:color w:val="000000"/>
          <w:szCs w:val="20"/>
          <w:lang w:val="fi-FI"/>
        </w:rPr>
      </w:pPr>
    </w:p>
    <w:p w:rsidR="002327D0" w:rsidRPr="00BC0D66" w:rsidRDefault="002327D0" w:rsidP="006E2623">
      <w:pPr>
        <w:pStyle w:val="Header"/>
        <w:tabs>
          <w:tab w:val="left" w:pos="-180"/>
          <w:tab w:val="left" w:pos="1350"/>
        </w:tabs>
        <w:jc w:val="both"/>
        <w:rPr>
          <w:color w:val="000000"/>
          <w:szCs w:val="20"/>
          <w:lang w:val="fi-FI"/>
        </w:rPr>
      </w:pPr>
    </w:p>
    <w:p w:rsidR="002327D0" w:rsidRPr="00BC0D66" w:rsidRDefault="002327D0" w:rsidP="006E2623">
      <w:pPr>
        <w:pStyle w:val="Header"/>
        <w:tabs>
          <w:tab w:val="left" w:pos="-180"/>
          <w:tab w:val="left" w:pos="1350"/>
        </w:tabs>
        <w:jc w:val="both"/>
        <w:rPr>
          <w:color w:val="000000"/>
          <w:szCs w:val="20"/>
          <w:lang w:val="fi-FI"/>
        </w:rPr>
      </w:pPr>
      <w:r w:rsidRPr="00BC0D66">
        <w:rPr>
          <w:color w:val="000000"/>
          <w:szCs w:val="20"/>
          <w:lang w:val="fi-FI"/>
        </w:rPr>
        <w:t>Kirjanpitolain säännösten ohella Arvonlisäverolain 209 b § asettaa laskulle seuraavat sisält</w:t>
      </w:r>
      <w:r w:rsidRPr="00BC0D66">
        <w:rPr>
          <w:color w:val="000000"/>
          <w:szCs w:val="20"/>
          <w:lang w:val="fi-FI"/>
        </w:rPr>
        <w:t>ö</w:t>
      </w:r>
      <w:r w:rsidRPr="00BC0D66">
        <w:rPr>
          <w:color w:val="000000"/>
          <w:szCs w:val="20"/>
          <w:lang w:val="fi-FI"/>
        </w:rPr>
        <w:t>vaatimukset:</w:t>
      </w:r>
    </w:p>
    <w:p w:rsidR="002327D0" w:rsidRPr="00BC0D66" w:rsidRDefault="002327D0" w:rsidP="00522F65">
      <w:pPr>
        <w:pStyle w:val="py"/>
        <w:ind w:left="720"/>
        <w:jc w:val="both"/>
      </w:pPr>
      <w:r w:rsidRPr="00BC0D66">
        <w:t>Laskussa on oltava seuraavat tiedot:</w:t>
      </w:r>
    </w:p>
    <w:p w:rsidR="002327D0" w:rsidRPr="00BC0D66" w:rsidRDefault="002327D0" w:rsidP="00522F65">
      <w:pPr>
        <w:pStyle w:val="py"/>
        <w:ind w:left="720"/>
        <w:jc w:val="both"/>
      </w:pPr>
      <w:r w:rsidRPr="00BC0D66">
        <w:t>1) laskun antamispäivä;</w:t>
      </w:r>
    </w:p>
    <w:p w:rsidR="002327D0" w:rsidRPr="00BC0D66" w:rsidRDefault="002327D0" w:rsidP="00522F65">
      <w:pPr>
        <w:pStyle w:val="py"/>
        <w:ind w:left="720"/>
        <w:jc w:val="both"/>
      </w:pPr>
      <w:r w:rsidRPr="00BC0D66">
        <w:t>2) yhteen tai useampaan sarjaan perustuva juokseva tunniste, jolla lasku voidaan yks</w:t>
      </w:r>
      <w:r w:rsidRPr="00BC0D66">
        <w:t>i</w:t>
      </w:r>
      <w:r w:rsidRPr="00BC0D66">
        <w:t>löidä;</w:t>
      </w:r>
    </w:p>
    <w:p w:rsidR="002327D0" w:rsidRPr="00BC0D66" w:rsidRDefault="002327D0" w:rsidP="00522F65">
      <w:pPr>
        <w:pStyle w:val="py"/>
        <w:ind w:left="720"/>
        <w:jc w:val="both"/>
      </w:pPr>
      <w:r w:rsidRPr="00BC0D66">
        <w:t>3) arvonlisäverotunniste, jolla elinkeinonharjoittaja on myynyt tavarat tai palvelut;</w:t>
      </w:r>
    </w:p>
    <w:p w:rsidR="002327D0" w:rsidRPr="00BC0D66" w:rsidRDefault="002327D0" w:rsidP="00522F65">
      <w:pPr>
        <w:pStyle w:val="py"/>
        <w:ind w:left="720"/>
        <w:jc w:val="both"/>
      </w:pPr>
      <w:r w:rsidRPr="00BC0D66">
        <w:t>4) ostajan arvonlisäverotunniste, jota ostaja on käyttänyt ostossa, jos hän on ostosta verovelvollinen tai jos kyse on 72 a §:ssä tarkoitetusta tavaran yhteisömyynnistä;</w:t>
      </w:r>
    </w:p>
    <w:p w:rsidR="002327D0" w:rsidRPr="00BC0D66" w:rsidRDefault="002327D0" w:rsidP="00522F65">
      <w:pPr>
        <w:pStyle w:val="py"/>
        <w:ind w:left="720"/>
        <w:jc w:val="both"/>
      </w:pPr>
      <w:r w:rsidRPr="00BC0D66">
        <w:t>5) myyjän ja ostajan nimi ja osoite;</w:t>
      </w:r>
    </w:p>
    <w:p w:rsidR="002327D0" w:rsidRPr="00BC0D66" w:rsidRDefault="002327D0" w:rsidP="00522F65">
      <w:pPr>
        <w:pStyle w:val="py"/>
        <w:ind w:left="720"/>
        <w:jc w:val="both"/>
      </w:pPr>
      <w:r w:rsidRPr="00BC0D66">
        <w:t>6) myytyjen tavaroiden määrä ja luonne sekä palvelujen laajuus ja luonne;</w:t>
      </w:r>
    </w:p>
    <w:p w:rsidR="002327D0" w:rsidRPr="00BC0D66" w:rsidRDefault="002327D0" w:rsidP="00522F65">
      <w:pPr>
        <w:pStyle w:val="py"/>
        <w:ind w:left="720"/>
        <w:jc w:val="both"/>
      </w:pPr>
      <w:r w:rsidRPr="00BC0D66">
        <w:t>7) tavaroiden toimituspäivä, palvelujen suorituspäivä tai ennakkomaksun maksupäivä, jos se voidaan määrittää eikä se ole sama kuin laskun antamispäivä;</w:t>
      </w:r>
    </w:p>
    <w:p w:rsidR="002327D0" w:rsidRPr="00BC0D66" w:rsidRDefault="002327D0" w:rsidP="00522F65">
      <w:pPr>
        <w:pStyle w:val="py"/>
        <w:ind w:left="720"/>
        <w:jc w:val="both"/>
      </w:pPr>
      <w:r w:rsidRPr="00BC0D66">
        <w:t>8) veron peruste kunkin verokannan tai verottomuuden osalta, yksikköhinta ilman v</w:t>
      </w:r>
      <w:r w:rsidRPr="00BC0D66">
        <w:t>e</w:t>
      </w:r>
      <w:r w:rsidRPr="00BC0D66">
        <w:t>roa sekä hyvitykset ja alennukset, jos niitä ei ole otettu huomioon yksikköhinnassa;</w:t>
      </w:r>
    </w:p>
    <w:p w:rsidR="002327D0" w:rsidRPr="00BC0D66" w:rsidRDefault="002327D0" w:rsidP="00522F65">
      <w:pPr>
        <w:pStyle w:val="py"/>
        <w:ind w:left="720"/>
        <w:jc w:val="both"/>
      </w:pPr>
      <w:r w:rsidRPr="00BC0D66">
        <w:t>9) verokanta;</w:t>
      </w:r>
    </w:p>
    <w:p w:rsidR="002327D0" w:rsidRPr="00BC0D66" w:rsidRDefault="002327D0" w:rsidP="00522F65">
      <w:pPr>
        <w:pStyle w:val="py"/>
        <w:ind w:left="720"/>
        <w:jc w:val="both"/>
      </w:pPr>
      <w:r w:rsidRPr="00BC0D66">
        <w:t>10) suoritettavan veron määrä euroissa, ei kuitenkaan 13 kohdassa tarkoitetun myy</w:t>
      </w:r>
      <w:r w:rsidRPr="00BC0D66">
        <w:t>n</w:t>
      </w:r>
      <w:r w:rsidRPr="00BC0D66">
        <w:t>nin osalta;</w:t>
      </w:r>
    </w:p>
    <w:p w:rsidR="002327D0" w:rsidRPr="00BC0D66" w:rsidRDefault="002327D0" w:rsidP="00522F65">
      <w:pPr>
        <w:pStyle w:val="py"/>
        <w:ind w:left="720"/>
        <w:jc w:val="both"/>
      </w:pPr>
      <w:r w:rsidRPr="00BC0D66">
        <w:t xml:space="preserve">11) jos myynnistä ei ole suoritettava veroa tai jos verovelvollinen on 2 a, 8 a―8 c tai 9 §:n perusteella ostaja, verottomuuden tai ostajan verovelvollisuuden peruste taikka viittaus tämän lain tai arvonlisäverodirektiivin asianomaiseen säännökseen; </w:t>
      </w:r>
      <w:r w:rsidRPr="00BC0D66">
        <w:rPr>
          <w:rFonts w:ascii="Verdana" w:hAnsi="Verdana"/>
          <w:sz w:val="20"/>
        </w:rPr>
        <w:t>(16.7.2010/686)</w:t>
      </w:r>
      <w:r w:rsidRPr="00BC0D66">
        <w:t xml:space="preserve"> </w:t>
      </w:r>
    </w:p>
    <w:p w:rsidR="002327D0" w:rsidRPr="00BC0D66" w:rsidRDefault="002327D0" w:rsidP="00522F65">
      <w:pPr>
        <w:pStyle w:val="py"/>
        <w:ind w:left="720"/>
        <w:jc w:val="both"/>
      </w:pPr>
      <w:r w:rsidRPr="00BC0D66">
        <w:t xml:space="preserve">L:lla </w:t>
      </w:r>
      <w:r w:rsidRPr="00BC0D66">
        <w:rPr>
          <w:rFonts w:ascii="Verdana" w:hAnsi="Verdana"/>
          <w:sz w:val="20"/>
        </w:rPr>
        <w:t>686/2010</w:t>
      </w:r>
      <w:r w:rsidRPr="00BC0D66">
        <w:t xml:space="preserve"> muutettu 11 kohta tulee voimaan 1.4.2011. Aiempi sanamuoto kuuluu:</w:t>
      </w:r>
    </w:p>
    <w:p w:rsidR="002327D0" w:rsidRPr="00BC0D66" w:rsidRDefault="002327D0" w:rsidP="00522F65">
      <w:pPr>
        <w:pStyle w:val="py"/>
        <w:ind w:left="720"/>
        <w:jc w:val="both"/>
      </w:pPr>
      <w:r w:rsidRPr="00BC0D66">
        <w:t xml:space="preserve">11) jos myynnistä ei ole suoritettava veroa tai jos verovelvollinen on 2 a, 8 a, 8 b tai 9 §:n perusteella ostaja, verottomuuden tai ostajan verovelvollisuuden peruste taikka viittaus tämän lain tai arvonlisäverodirektiivin asianomaiseen säännökseen; </w:t>
      </w:r>
      <w:r w:rsidRPr="00BC0D66">
        <w:rPr>
          <w:rFonts w:ascii="Verdana" w:hAnsi="Verdana"/>
          <w:sz w:val="20"/>
        </w:rPr>
        <w:t>(16.7.2010/687)</w:t>
      </w:r>
      <w:r w:rsidRPr="00BC0D66">
        <w:t xml:space="preserve"> </w:t>
      </w:r>
    </w:p>
    <w:p w:rsidR="002327D0" w:rsidRPr="00BC0D66" w:rsidRDefault="002327D0" w:rsidP="00522F65">
      <w:pPr>
        <w:pStyle w:val="py"/>
        <w:ind w:left="720"/>
        <w:jc w:val="both"/>
      </w:pPr>
      <w:r w:rsidRPr="00BC0D66">
        <w:t xml:space="preserve">11 kohta on L:lla </w:t>
      </w:r>
      <w:r w:rsidRPr="00BC0D66">
        <w:rPr>
          <w:rFonts w:ascii="Verdana" w:hAnsi="Verdana"/>
          <w:sz w:val="20"/>
        </w:rPr>
        <w:t>687/2010</w:t>
      </w:r>
      <w:r w:rsidRPr="00BC0D66">
        <w:t xml:space="preserve"> väliaikaisesti muutetussa muodossaan voimassa 1.8.2010-31.3.2011. Aiempi sanamuoto kuuluu:</w:t>
      </w:r>
    </w:p>
    <w:p w:rsidR="002327D0" w:rsidRPr="00BC0D66" w:rsidRDefault="002327D0" w:rsidP="00522F65">
      <w:pPr>
        <w:pStyle w:val="py"/>
        <w:ind w:left="720"/>
        <w:jc w:val="both"/>
      </w:pPr>
      <w:r w:rsidRPr="00BC0D66">
        <w:t>11) jos myynnistä ei ole suoritettava veroa tai jos verovelvollinen on 2 a, 8 a tai 9 §:n perusteella ostaja, verottomuuden tai ostajan verovelvollisuuden peruste taikka viittaus tämän lain tai Euroopan yhteisöjen neuvoston kuudennen direktiivin (77/388/ETY) j</w:t>
      </w:r>
      <w:r w:rsidRPr="00BC0D66">
        <w:t>ä</w:t>
      </w:r>
      <w:r w:rsidRPr="00BC0D66">
        <w:t>senvaltioiden liikevaihtoverolainsäädännön yhdenmukaistamisesta – yhteinen arvo</w:t>
      </w:r>
      <w:r w:rsidRPr="00BC0D66">
        <w:t>n</w:t>
      </w:r>
      <w:r w:rsidRPr="00BC0D66">
        <w:t>lisäverojärjestelmä: yhdenmukainen määräytymisperuste, jäljempänä kuudes arvo</w:t>
      </w:r>
      <w:r w:rsidRPr="00BC0D66">
        <w:t>n</w:t>
      </w:r>
      <w:r w:rsidRPr="00BC0D66">
        <w:t>lisäverodirektiivi, asianomaiseen säännökseen;</w:t>
      </w:r>
    </w:p>
    <w:p w:rsidR="002327D0" w:rsidRPr="00BC0D66" w:rsidRDefault="002327D0" w:rsidP="00522F65">
      <w:pPr>
        <w:pStyle w:val="py"/>
        <w:ind w:left="720"/>
        <w:jc w:val="both"/>
      </w:pPr>
      <w:r w:rsidRPr="00BC0D66">
        <w:t>12) toiseen jäsenvaltioon myytävän uuden kuljetusvälineen osalta tiedot, joiden peru</w:t>
      </w:r>
      <w:r w:rsidRPr="00BC0D66">
        <w:t>s</w:t>
      </w:r>
      <w:r w:rsidRPr="00BC0D66">
        <w:t xml:space="preserve">teella 26 d §:n 1 ja 2 momentissa tarkoitetut edellytykset voidaan todeta; </w:t>
      </w:r>
      <w:r w:rsidRPr="00BC0D66">
        <w:rPr>
          <w:rFonts w:ascii="Verdana" w:hAnsi="Verdana"/>
          <w:sz w:val="20"/>
        </w:rPr>
        <w:t>(29.10.2004/935)</w:t>
      </w:r>
      <w:r w:rsidRPr="00BC0D66">
        <w:t xml:space="preserve"> </w:t>
      </w:r>
    </w:p>
    <w:p w:rsidR="002327D0" w:rsidRPr="00BC0D66" w:rsidRDefault="002327D0" w:rsidP="00522F65">
      <w:pPr>
        <w:pStyle w:val="py"/>
        <w:ind w:left="720"/>
        <w:jc w:val="both"/>
      </w:pPr>
      <w:r w:rsidRPr="00BC0D66">
        <w:t>13) jos myyntiin sovelletaan 79 a §:ssä tarkoitettua menettelyä, maininta menettelyn soveltamisesta taikka viittaus mainittuun pykälään tai kuudennen arvonlisäverodire</w:t>
      </w:r>
      <w:r w:rsidRPr="00BC0D66">
        <w:t>k</w:t>
      </w:r>
      <w:r w:rsidRPr="00BC0D66">
        <w:t>tiivin asianomaiseen säännökseen;</w:t>
      </w:r>
    </w:p>
    <w:p w:rsidR="002327D0" w:rsidRPr="00BC0D66" w:rsidRDefault="002327D0" w:rsidP="00522F65">
      <w:pPr>
        <w:pStyle w:val="py"/>
        <w:ind w:left="720"/>
        <w:jc w:val="both"/>
      </w:pPr>
      <w:r w:rsidRPr="00BC0D66">
        <w:t>14) jos kyse on 80 §:ssä tarkoitetun matkatoimistopalvelun myynnistä, maininta m</w:t>
      </w:r>
      <w:r w:rsidRPr="00BC0D66">
        <w:t>e</w:t>
      </w:r>
      <w:r w:rsidRPr="00BC0D66">
        <w:t>nettelyn soveltamisesta taikka viittaus mainittuun pykälään tai kuudennen arvonlisäv</w:t>
      </w:r>
      <w:r w:rsidRPr="00BC0D66">
        <w:t>e</w:t>
      </w:r>
      <w:r w:rsidRPr="00BC0D66">
        <w:t>rodirektiivin asianomaiseen säännökseen;</w:t>
      </w:r>
    </w:p>
    <w:p w:rsidR="002327D0" w:rsidRPr="00BC0D66" w:rsidRDefault="002327D0" w:rsidP="00522F65">
      <w:pPr>
        <w:pStyle w:val="py"/>
        <w:ind w:left="720"/>
        <w:jc w:val="both"/>
      </w:pPr>
      <w:r w:rsidRPr="00BC0D66">
        <w:t>15) jos sijoituskullan myyjä valitsee myynnin verollisuuden 43 c §:ssä tarkoitetulla t</w:t>
      </w:r>
      <w:r w:rsidRPr="00BC0D66">
        <w:t>a</w:t>
      </w:r>
      <w:r w:rsidRPr="00BC0D66">
        <w:t>valla, myynnin verollisuutta osoittava merkintä;</w:t>
      </w:r>
    </w:p>
    <w:p w:rsidR="002327D0" w:rsidRPr="00BC0D66" w:rsidRDefault="002327D0" w:rsidP="00522F65">
      <w:pPr>
        <w:pStyle w:val="py"/>
        <w:ind w:left="720"/>
        <w:jc w:val="both"/>
      </w:pPr>
      <w:r w:rsidRPr="00BC0D66">
        <w:t>16) jos laskulla muutetaan aikaisemmin annettua laskua, yksiselitteinen viittaus tähän laskuun.</w:t>
      </w:r>
    </w:p>
    <w:p w:rsidR="002327D0" w:rsidRPr="00BC0D66" w:rsidRDefault="002327D0" w:rsidP="00522F65">
      <w:pPr>
        <w:pStyle w:val="py"/>
        <w:ind w:left="720"/>
        <w:jc w:val="both"/>
      </w:pPr>
      <w:r w:rsidRPr="00BC0D66">
        <w:t>Jos osa 2 momentissa tarkoitetuista tiedoista sisältyy ostajalle aiemmin annettuun tai ostajalla olevaan asiakirjaan, katsotaan näiden asiakirjojen yhdessä muodostavan la</w:t>
      </w:r>
      <w:r w:rsidRPr="00BC0D66">
        <w:t>s</w:t>
      </w:r>
      <w:r w:rsidRPr="00BC0D66">
        <w:t>kun. Edellytyksenä on kuitenkin, että jälkimmäinen asiakirja sisältää yksiselitteisen viittauksen aikaisempaan asiakirjaan.</w:t>
      </w:r>
    </w:p>
    <w:p w:rsidR="002327D0" w:rsidRPr="00BC0D66" w:rsidRDefault="002327D0" w:rsidP="00522F65">
      <w:pPr>
        <w:pStyle w:val="py"/>
        <w:ind w:left="720"/>
        <w:jc w:val="both"/>
      </w:pPr>
      <w:r w:rsidRPr="00BC0D66">
        <w:t>Edellä 2 momentin 10 kohdassa suoritettavan veron määrällä ja veron perusteella ta</w:t>
      </w:r>
      <w:r w:rsidRPr="00BC0D66">
        <w:t>r</w:t>
      </w:r>
      <w:r w:rsidRPr="00BC0D66">
        <w:t>koitetaan veroa, joka myyjän on tällä laskulla laskutettavasta myynnistä tai sen osasta lain mukaan suoritettava, ja sen perustetta. Laskussa ei kuitenkaan saa mainita veron määrää tai verokantaa, ellei myyjää ole merkitty arvonlisäverovelvollisten rekisteriin. Jos rekisteröinti on vireillä, vero ja verokanta voidaan kuitenkin merkitä edellyttäen, että samalla mainitaan rekisteröinnin vireillä oleminen.</w:t>
      </w:r>
    </w:p>
    <w:p w:rsidR="002327D0" w:rsidRPr="00BC0D66" w:rsidRDefault="002327D0" w:rsidP="00522F65">
      <w:pPr>
        <w:pStyle w:val="py"/>
        <w:ind w:left="720"/>
        <w:jc w:val="both"/>
      </w:pPr>
      <w:r w:rsidRPr="00BC0D66">
        <w:t>Yksikköhintaa ei tarvitse merkitä 209 a §:n 3 momentissa tarkoitettuihin laskuihin.</w:t>
      </w:r>
      <w:bookmarkStart w:id="89" w:name="P209c"/>
      <w:r w:rsidRPr="00BC0D66">
        <w:t xml:space="preserve"> ¨</w:t>
      </w:r>
    </w:p>
    <w:p w:rsidR="002327D0" w:rsidRPr="00BC0D66" w:rsidRDefault="002327D0" w:rsidP="00522F65">
      <w:pPr>
        <w:pStyle w:val="py"/>
        <w:jc w:val="both"/>
      </w:pPr>
      <w:r w:rsidRPr="00BC0D66">
        <w:t>Lisäksi arvonlisäverolain 209 c §</w:t>
      </w:r>
      <w:bookmarkEnd w:id="89"/>
      <w:r w:rsidRPr="00BC0D66">
        <w:t xml:space="preserve"> on säädetty eräissä tapauksissa kevennetyt sisältövaatimu</w:t>
      </w:r>
      <w:r w:rsidRPr="00BC0D66">
        <w:t>k</w:t>
      </w:r>
      <w:r w:rsidRPr="00BC0D66">
        <w:t>set laskulle:</w:t>
      </w:r>
    </w:p>
    <w:p w:rsidR="002327D0" w:rsidRPr="00BC0D66" w:rsidRDefault="002327D0" w:rsidP="00522F65">
      <w:pPr>
        <w:pStyle w:val="py"/>
        <w:ind w:left="720"/>
        <w:jc w:val="both"/>
      </w:pPr>
      <w:r w:rsidRPr="00BC0D66">
        <w:t>Poiketen siitä, mitä 209 b §:n 2 momentin 1–10 kohdassa säädetään, seuraavissa la</w:t>
      </w:r>
      <w:r w:rsidRPr="00BC0D66">
        <w:t>s</w:t>
      </w:r>
      <w:r w:rsidRPr="00BC0D66">
        <w:t>kuissa tarvitsee olla vain jäljempänä 3 momentissa tarkoitetut tiedot:</w:t>
      </w:r>
    </w:p>
    <w:p w:rsidR="002327D0" w:rsidRPr="00BC0D66" w:rsidRDefault="002327D0" w:rsidP="00522F65">
      <w:pPr>
        <w:pStyle w:val="py"/>
        <w:ind w:left="720"/>
        <w:jc w:val="both"/>
      </w:pPr>
      <w:r w:rsidRPr="00BC0D66">
        <w:t>1) loppusummaltaan enintään 250 euron suuruiset laskut;</w:t>
      </w:r>
    </w:p>
    <w:p w:rsidR="002327D0" w:rsidRPr="00BC0D66" w:rsidRDefault="002327D0" w:rsidP="00522F65">
      <w:pPr>
        <w:pStyle w:val="py"/>
        <w:ind w:left="720"/>
        <w:jc w:val="both"/>
      </w:pPr>
      <w:r w:rsidRPr="00BC0D66">
        <w:t>2) vähittäiskaupassa tai muussa siihen rinnastettavassa lähes yksinomaan yksityishe</w:t>
      </w:r>
      <w:r w:rsidRPr="00BC0D66">
        <w:t>n</w:t>
      </w:r>
      <w:r w:rsidRPr="00BC0D66">
        <w:t>kilöille tapahtuvassa myyntitoiminnassa annettavat laskut;</w:t>
      </w:r>
    </w:p>
    <w:p w:rsidR="002327D0" w:rsidRPr="00BC0D66" w:rsidRDefault="002327D0" w:rsidP="00522F65">
      <w:pPr>
        <w:pStyle w:val="py"/>
        <w:ind w:left="720"/>
        <w:jc w:val="both"/>
      </w:pPr>
      <w:r w:rsidRPr="00BC0D66">
        <w:t>3) ravintola- tai ateriapalveluja taikka henkilökuljetuksia koskevat laskut, lukuun o</w:t>
      </w:r>
      <w:r w:rsidRPr="00BC0D66">
        <w:t>t</w:t>
      </w:r>
      <w:r w:rsidRPr="00BC0D66">
        <w:t>tamatta edelleen myytäviksi tarkoitettuja palveluja;</w:t>
      </w:r>
    </w:p>
    <w:p w:rsidR="002327D0" w:rsidRPr="00BC0D66" w:rsidRDefault="002327D0" w:rsidP="00522F65">
      <w:pPr>
        <w:pStyle w:val="py"/>
        <w:ind w:left="720"/>
        <w:jc w:val="both"/>
      </w:pPr>
      <w:r w:rsidRPr="00BC0D66">
        <w:t>4) pysäköintimittareiden ja muiden vastaavien laitteiden tulostamat tositteet.</w:t>
      </w:r>
    </w:p>
    <w:p w:rsidR="002327D0" w:rsidRPr="00BC0D66" w:rsidRDefault="002327D0" w:rsidP="00522F65">
      <w:pPr>
        <w:pStyle w:val="py"/>
        <w:ind w:left="720"/>
        <w:jc w:val="both"/>
      </w:pPr>
      <w:r w:rsidRPr="00BC0D66">
        <w:t>Mitä 1 momentissa säädetään, ei koske 63 §:n 3 momentissa, 63 a, 63 b tai 72 b §:ssä tai 72 g §:n 3 kohdassa tarkoitettuja tavaroiden myyntejä koskevia laskuja.</w:t>
      </w:r>
    </w:p>
    <w:p w:rsidR="002327D0" w:rsidRPr="00BC0D66" w:rsidRDefault="002327D0" w:rsidP="00522F65">
      <w:pPr>
        <w:pStyle w:val="py"/>
        <w:ind w:left="720"/>
        <w:jc w:val="both"/>
      </w:pPr>
      <w:r w:rsidRPr="00BC0D66">
        <w:t>Edellä 1 momentissa tarkoitetuissa laskuissa on oltava seuraavat tiedot:</w:t>
      </w:r>
    </w:p>
    <w:p w:rsidR="002327D0" w:rsidRPr="00BC0D66" w:rsidRDefault="002327D0" w:rsidP="00522F65">
      <w:pPr>
        <w:pStyle w:val="py"/>
        <w:ind w:left="720"/>
        <w:jc w:val="both"/>
      </w:pPr>
      <w:r w:rsidRPr="00BC0D66">
        <w:t>1) laskun antamispäivä;</w:t>
      </w:r>
    </w:p>
    <w:p w:rsidR="002327D0" w:rsidRPr="00BC0D66" w:rsidRDefault="002327D0" w:rsidP="00522F65">
      <w:pPr>
        <w:pStyle w:val="py"/>
        <w:ind w:left="720"/>
        <w:jc w:val="both"/>
      </w:pPr>
      <w:r w:rsidRPr="00BC0D66">
        <w:t>2) myyjän nimi ja arvonlisäverotunniste;</w:t>
      </w:r>
    </w:p>
    <w:p w:rsidR="002327D0" w:rsidRPr="00BC0D66" w:rsidRDefault="002327D0" w:rsidP="00522F65">
      <w:pPr>
        <w:pStyle w:val="py"/>
        <w:ind w:left="720"/>
        <w:jc w:val="both"/>
      </w:pPr>
      <w:r w:rsidRPr="00BC0D66">
        <w:t>3) myytyjen tavaroiden määrä ja luonne sekä palvelujen luonne;</w:t>
      </w:r>
    </w:p>
    <w:p w:rsidR="002327D0" w:rsidRPr="00BC0D66" w:rsidRDefault="002327D0" w:rsidP="00522F65">
      <w:pPr>
        <w:pStyle w:val="py"/>
        <w:ind w:left="720"/>
        <w:jc w:val="both"/>
      </w:pPr>
      <w:r w:rsidRPr="00BC0D66">
        <w:t>4) suoritettavan veron määrä verokannoittain taikka veron peruste verokannoittain.</w:t>
      </w:r>
    </w:p>
    <w:p w:rsidR="002327D0" w:rsidRPr="00BC0D66" w:rsidRDefault="002327D0" w:rsidP="00522F65">
      <w:pPr>
        <w:pStyle w:val="py"/>
        <w:jc w:val="both"/>
      </w:pPr>
      <w:r w:rsidRPr="00BC0D66">
        <w:t>Myyntilaskujen osalta hyvä kirjanpitotapa edellyttää seuraavaa:</w:t>
      </w:r>
    </w:p>
    <w:p w:rsidR="002327D0" w:rsidRPr="00BC0D66" w:rsidRDefault="002327D0" w:rsidP="00522F65">
      <w:pPr>
        <w:pStyle w:val="NormalWeb"/>
        <w:jc w:val="both"/>
      </w:pPr>
      <w:r w:rsidRPr="00BC0D66">
        <w:t xml:space="preserve">Verohallinnon ohjeessa Laskua koskevat vaatimukset arvonlisäverotuksessa (Dnro 1731/40/2003, 30.6.2003) on ohjeistettu miten </w:t>
      </w:r>
      <w:r w:rsidRPr="00BC0D66">
        <w:rPr>
          <w:bCs/>
        </w:rPr>
        <w:t>myytyjen tavaroiden määrä ja luonne sekä pa</w:t>
      </w:r>
      <w:r w:rsidRPr="00BC0D66">
        <w:rPr>
          <w:bCs/>
        </w:rPr>
        <w:t>l</w:t>
      </w:r>
      <w:r w:rsidRPr="00BC0D66">
        <w:rPr>
          <w:bCs/>
        </w:rPr>
        <w:t>velujen laajuus ja luonne</w:t>
      </w:r>
      <w:r w:rsidRPr="00BC0D66">
        <w:t xml:space="preserve"> tulee esittää: </w:t>
      </w:r>
    </w:p>
    <w:p w:rsidR="002327D0" w:rsidRPr="00BC0D66" w:rsidRDefault="002327D0" w:rsidP="00522F65">
      <w:pPr>
        <w:pStyle w:val="NormalWeb"/>
        <w:ind w:left="720"/>
        <w:jc w:val="both"/>
      </w:pPr>
      <w:r w:rsidRPr="00BC0D66">
        <w:t>Tavarat yksilöidään käyttämällä kaupallista kuvausta tai tavaroiden nimeä. Palvelujen osalta palvelut yksilöidään mainitsemalla palvelun tyyppi. Tavara ja palvelu voidaan kuvata myös koodimerkinnällä, jos myyjällä, ostajalla ja tarvittaessa verohallinnolla on käytettävissä koodiselite. Jos koodiselite on erillinen, se on säilytettävä laskun t</w:t>
      </w:r>
      <w:r w:rsidRPr="00BC0D66">
        <w:t>a</w:t>
      </w:r>
      <w:r w:rsidRPr="00BC0D66">
        <w:t>voin.</w:t>
      </w:r>
    </w:p>
    <w:p w:rsidR="002327D0" w:rsidRPr="00BC0D66" w:rsidRDefault="002327D0" w:rsidP="00522F65">
      <w:pPr>
        <w:pStyle w:val="NormalWeb"/>
        <w:ind w:left="720"/>
        <w:jc w:val="both"/>
      </w:pPr>
      <w:r w:rsidRPr="00BC0D66">
        <w:t>Kuvaus voidaan myös tehdä viittaamalla sopimukseen, tilaukseen tai ostajalle toim</w:t>
      </w:r>
      <w:r w:rsidRPr="00BC0D66">
        <w:t>i</w:t>
      </w:r>
      <w:r w:rsidRPr="00BC0D66">
        <w:t>tettuun tuoteluetteloon.</w:t>
      </w:r>
    </w:p>
    <w:p w:rsidR="002327D0" w:rsidRPr="00BC0D66" w:rsidRDefault="002327D0" w:rsidP="00522F65">
      <w:pPr>
        <w:pStyle w:val="NormalWeb"/>
        <w:ind w:left="720"/>
        <w:jc w:val="both"/>
      </w:pPr>
      <w:r w:rsidRPr="00BC0D66">
        <w:t>Palvelujen laajuus – merkintä on tarpeen vain silloin, kun laskusta ei muutoin käy ilmi myydyn suoritteen sisältö. Esimerkiksi tavaran vuokrauksessa, palvelujen laajuus käy ilmi palvelun suoritusajankohdan eli laskutettavan vuokrakauden ilmoittamisella.</w:t>
      </w:r>
    </w:p>
    <w:p w:rsidR="002327D0" w:rsidRPr="00BC0D66" w:rsidRDefault="002327D0" w:rsidP="00522F65">
      <w:pPr>
        <w:pStyle w:val="NormalWeb"/>
        <w:jc w:val="both"/>
        <w:rPr>
          <w:color w:val="000000"/>
          <w:szCs w:val="20"/>
        </w:rPr>
      </w:pPr>
      <w:r w:rsidRPr="00BC0D66">
        <w:t>Jos palvelujen luonne edellä kuvatulla tavalla käy ilmi laskun sijasta vain erillisestä laskulii</w:t>
      </w:r>
      <w:r w:rsidRPr="00BC0D66">
        <w:t>t</w:t>
      </w:r>
      <w:r w:rsidRPr="00BC0D66">
        <w:t>teestä, on tämä liite osa tositetta. Näin esimerkiksi verkkolaskua käytettäessä tulee varmistua, että edellä mainittu laskun liite säilytetään osana sekä ostajan että myyjän kirjanpitoaineistoa. Jos liitettä ei voida toimittaa ostajalle verkkolaskun mukana, se tulee toimittaa erikseen ja o</w:t>
      </w:r>
      <w:r w:rsidRPr="00BC0D66">
        <w:t>s</w:t>
      </w:r>
      <w:r w:rsidRPr="00BC0D66">
        <w:t>tajan tulee liittää se kirjanpidossaan ostolaskun yhteyteen.</w:t>
      </w:r>
    </w:p>
    <w:p w:rsidR="002327D0" w:rsidRPr="00BC0D66" w:rsidRDefault="002327D0" w:rsidP="009A0C4F">
      <w:pPr>
        <w:pStyle w:val="Heading2"/>
        <w:numPr>
          <w:ilvl w:val="1"/>
          <w:numId w:val="12"/>
        </w:numPr>
        <w:tabs>
          <w:tab w:val="clear" w:pos="718"/>
          <w:tab w:val="num" w:pos="576"/>
        </w:tabs>
        <w:ind w:left="576"/>
      </w:pPr>
      <w:bookmarkStart w:id="90" w:name="_Toc282534114"/>
      <w:bookmarkStart w:id="91" w:name="_Toc284422982"/>
      <w:r w:rsidRPr="00BC0D66">
        <w:t>Ostotoiminnan tositteet</w:t>
      </w:r>
      <w:bookmarkEnd w:id="90"/>
      <w:bookmarkEnd w:id="91"/>
    </w:p>
    <w:p w:rsidR="002327D0" w:rsidRPr="00BC0D66" w:rsidRDefault="002327D0" w:rsidP="004D5360">
      <w:pPr>
        <w:pStyle w:val="BodyTextIndent2"/>
        <w:spacing w:line="240" w:lineRule="auto"/>
        <w:ind w:left="0"/>
        <w:rPr>
          <w:lang w:val="fi-FI" w:eastAsia="fi-FI"/>
        </w:rPr>
      </w:pPr>
      <w:r w:rsidRPr="00BC0D66">
        <w:rPr>
          <w:lang w:val="fi-FI" w:eastAsia="fi-FI"/>
        </w:rPr>
        <w:t>Kirjanpitolain mukaisia tositteita tai liiketapahtumia koskevaa kirjeenvaihtoa ovat esimerki</w:t>
      </w:r>
      <w:r w:rsidRPr="00BC0D66">
        <w:rPr>
          <w:lang w:val="fi-FI" w:eastAsia="fi-FI"/>
        </w:rPr>
        <w:t>k</w:t>
      </w:r>
      <w:r w:rsidRPr="00BC0D66">
        <w:rPr>
          <w:lang w:val="fi-FI" w:eastAsia="fi-FI"/>
        </w:rPr>
        <w:t>si:</w:t>
      </w:r>
    </w:p>
    <w:p w:rsidR="002327D0" w:rsidRPr="00BC0D66" w:rsidRDefault="002327D0" w:rsidP="00522F65">
      <w:pPr>
        <w:pStyle w:val="ListParagraph"/>
        <w:numPr>
          <w:ilvl w:val="0"/>
          <w:numId w:val="53"/>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ostolaskut</w:t>
      </w:r>
    </w:p>
    <w:p w:rsidR="002327D0" w:rsidRPr="00BC0D66" w:rsidRDefault="002327D0" w:rsidP="00522F65">
      <w:pPr>
        <w:pStyle w:val="ListParagraph"/>
        <w:numPr>
          <w:ilvl w:val="0"/>
          <w:numId w:val="53"/>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ostolaskuihin liittyvät lähetteet, jos laskusta ei ilmene vastaanotettu tuotannontekijä eikä tuotannontekijän vastaanottoajankohta,</w:t>
      </w:r>
    </w:p>
    <w:p w:rsidR="002327D0" w:rsidRPr="00BC0D66" w:rsidRDefault="002327D0" w:rsidP="00522F65">
      <w:pPr>
        <w:pStyle w:val="ListParagraph"/>
        <w:numPr>
          <w:ilvl w:val="0"/>
          <w:numId w:val="53"/>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ostotilaukset ja ostojen lähetteet, jos ostolaskuja ei käytetä,</w:t>
      </w:r>
    </w:p>
    <w:p w:rsidR="002327D0" w:rsidRPr="00BC0D66" w:rsidRDefault="002327D0" w:rsidP="00522F65">
      <w:pPr>
        <w:pStyle w:val="ListParagraph"/>
        <w:numPr>
          <w:ilvl w:val="0"/>
          <w:numId w:val="53"/>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tehdyt sopimukset, jos niistä ei lähetetä erikseen myyntilaskuina käsiteltäviä tositteita ja maksetut maksut perustuvat tehtyyn sopimukseen. Tällöin menon perusteella tehdyssä ki</w:t>
      </w:r>
      <w:r w:rsidRPr="00BC0D66">
        <w:rPr>
          <w:rFonts w:ascii="Times New Roman" w:hAnsi="Times New Roman"/>
          <w:color w:val="000000"/>
          <w:sz w:val="24"/>
          <w:szCs w:val="20"/>
          <w:lang w:val="fi-FI"/>
        </w:rPr>
        <w:t>r</w:t>
      </w:r>
      <w:r w:rsidRPr="00BC0D66">
        <w:rPr>
          <w:rFonts w:ascii="Times New Roman" w:hAnsi="Times New Roman"/>
          <w:color w:val="000000"/>
          <w:sz w:val="24"/>
          <w:szCs w:val="20"/>
          <w:lang w:val="fi-FI"/>
        </w:rPr>
        <w:t>jauksessa tulee olla selkeä viittaus tositteena toimivaan sopimukseen, esimerkiksi sop</w:t>
      </w:r>
      <w:r w:rsidRPr="00BC0D66">
        <w:rPr>
          <w:rFonts w:ascii="Times New Roman" w:hAnsi="Times New Roman"/>
          <w:color w:val="000000"/>
          <w:sz w:val="24"/>
          <w:szCs w:val="20"/>
          <w:lang w:val="fi-FI"/>
        </w:rPr>
        <w:t>i</w:t>
      </w:r>
      <w:r w:rsidRPr="00BC0D66">
        <w:rPr>
          <w:rFonts w:ascii="Times New Roman" w:hAnsi="Times New Roman"/>
          <w:color w:val="000000"/>
          <w:sz w:val="24"/>
          <w:szCs w:val="20"/>
          <w:lang w:val="fi-FI"/>
        </w:rPr>
        <w:t>musnumero tai päiväys tai toimittajan nimi. Tällöin myös sopimuksen laatimisen jälkeen tehdyt hinnankorotukset tulee todentaa tositeaineistossa.</w:t>
      </w:r>
    </w:p>
    <w:p w:rsidR="002327D0" w:rsidRPr="00BC0D66" w:rsidRDefault="002327D0" w:rsidP="00522F65">
      <w:pPr>
        <w:pStyle w:val="ListParagraph"/>
        <w:numPr>
          <w:ilvl w:val="0"/>
          <w:numId w:val="53"/>
        </w:numPr>
        <w:tabs>
          <w:tab w:val="left" w:pos="2127"/>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maksutapahtumien perusteella tehdyt ostojen oikaisut, jotka saadaan laatia myös peruski</w:t>
      </w:r>
      <w:r w:rsidRPr="00BC0D66">
        <w:rPr>
          <w:rFonts w:ascii="Times New Roman" w:hAnsi="Times New Roman"/>
          <w:color w:val="000000"/>
          <w:sz w:val="24"/>
          <w:szCs w:val="20"/>
          <w:lang w:val="fi-FI"/>
        </w:rPr>
        <w:t>r</w:t>
      </w:r>
      <w:r w:rsidRPr="00BC0D66">
        <w:rPr>
          <w:rFonts w:ascii="Times New Roman" w:hAnsi="Times New Roman"/>
          <w:color w:val="000000"/>
          <w:sz w:val="24"/>
          <w:szCs w:val="20"/>
          <w:lang w:val="fi-FI"/>
        </w:rPr>
        <w:t>janpidosta tehtyjen yhteenvetojen perusteella (esimerkiksi ostolaskujen maksuluettelo, jonka perusteella on tuotettu automaattisesti käteisalennus- ja valuuttakäsittelyero-oikaisut yhteenvetoina),</w:t>
      </w:r>
    </w:p>
    <w:p w:rsidR="002327D0" w:rsidRPr="00BC0D66" w:rsidRDefault="002327D0" w:rsidP="00522F65">
      <w:pPr>
        <w:pStyle w:val="ListParagraph"/>
        <w:numPr>
          <w:ilvl w:val="0"/>
          <w:numId w:val="53"/>
        </w:numPr>
        <w:tabs>
          <w:tab w:val="left" w:pos="2127"/>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käteisostotositteet</w:t>
      </w:r>
    </w:p>
    <w:p w:rsidR="002327D0" w:rsidRPr="00BC0D66" w:rsidRDefault="002327D0" w:rsidP="00522F65">
      <w:pPr>
        <w:pStyle w:val="ListParagraph"/>
        <w:numPr>
          <w:ilvl w:val="0"/>
          <w:numId w:val="53"/>
        </w:numPr>
        <w:tabs>
          <w:tab w:val="left" w:pos="2127"/>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ostajan vastaanottamat perintäkirjeet, jos ne sisältävät kirjanpitoon kirjattavia perintäma</w:t>
      </w:r>
      <w:r w:rsidRPr="00BC0D66">
        <w:rPr>
          <w:rFonts w:ascii="Times New Roman" w:hAnsi="Times New Roman"/>
          <w:color w:val="000000"/>
          <w:sz w:val="24"/>
          <w:szCs w:val="20"/>
          <w:lang w:val="fi-FI"/>
        </w:rPr>
        <w:t>k</w:t>
      </w:r>
      <w:r w:rsidRPr="00BC0D66">
        <w:rPr>
          <w:rFonts w:ascii="Times New Roman" w:hAnsi="Times New Roman"/>
          <w:color w:val="000000"/>
          <w:sz w:val="24"/>
          <w:szCs w:val="20"/>
          <w:lang w:val="fi-FI"/>
        </w:rPr>
        <w:t>suja tai viivästyskorkoja.</w:t>
      </w:r>
    </w:p>
    <w:p w:rsidR="002327D0" w:rsidRPr="00BC0D66" w:rsidRDefault="002327D0" w:rsidP="006E2623">
      <w:pPr>
        <w:tabs>
          <w:tab w:val="left" w:pos="1350"/>
        </w:tabs>
        <w:ind w:left="1350" w:hanging="270"/>
        <w:rPr>
          <w:color w:val="000000"/>
          <w:lang w:val="fi-FI"/>
        </w:rPr>
      </w:pPr>
    </w:p>
    <w:p w:rsidR="002327D0" w:rsidRPr="00BC0D66" w:rsidRDefault="002327D0" w:rsidP="006E2623">
      <w:pPr>
        <w:pStyle w:val="BodyTextIndent"/>
        <w:ind w:left="0"/>
        <w:jc w:val="both"/>
        <w:rPr>
          <w:lang w:val="fi-FI" w:eastAsia="fi-FI"/>
        </w:rPr>
      </w:pPr>
      <w:r w:rsidRPr="00BC0D66">
        <w:rPr>
          <w:lang w:val="fi-FI" w:eastAsia="fi-FI"/>
        </w:rPr>
        <w:t>Kirjanpitolaissa tarkoitettuja tositteita eivät ole esimerkiksi seuraavat asiakirjat, elleivät ne sisällä kirjanpitolain tai arvonlisäverolain perusteella määriteltyjä tietoja, jotka eivät ilmene tositteista, niiden liitteistä tai liiketapahtumia koskevasta kirjeenvaihdosta:</w:t>
      </w:r>
    </w:p>
    <w:p w:rsidR="002327D0" w:rsidRPr="00BC0D66" w:rsidRDefault="002327D0" w:rsidP="006E2623">
      <w:pPr>
        <w:tabs>
          <w:tab w:val="left" w:pos="3780"/>
        </w:tabs>
        <w:ind w:left="1350" w:hanging="270"/>
        <w:rPr>
          <w:color w:val="000000"/>
          <w:szCs w:val="20"/>
          <w:lang w:val="fi-FI"/>
        </w:rPr>
      </w:pP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ostajan tekemät tarjouspyynnöt,</w:t>
      </w: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ostotilaukset,</w:t>
      </w: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ostojen tilausvahvistukset,</w:t>
      </w: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myyjän toimitusta varten tekemät lähetteet ja rahtikirjat,</w:t>
      </w: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pankki- tai asiakaskorttiostosta tehdyt korttimaksutositteet, joissa on ostajan kuittaus</w:t>
      </w: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luottokorttiostosta saatu kuitattu tosite, jos luottokorttiyhtiön laskulta ilmenevät kaikki tositteelta edellytettävät tiedot</w:t>
      </w:r>
    </w:p>
    <w:p w:rsidR="002327D0" w:rsidRPr="00BC0D66" w:rsidRDefault="002327D0" w:rsidP="00522F65">
      <w:pPr>
        <w:pStyle w:val="ListParagraph"/>
        <w:numPr>
          <w:ilvl w:val="0"/>
          <w:numId w:val="54"/>
        </w:numPr>
        <w:tabs>
          <w:tab w:val="left" w:pos="2127"/>
          <w:tab w:val="left" w:pos="3780"/>
        </w:tabs>
        <w:jc w:val="both"/>
        <w:rPr>
          <w:rFonts w:ascii="Times New Roman" w:hAnsi="Times New Roman"/>
          <w:color w:val="000000"/>
          <w:sz w:val="24"/>
          <w:szCs w:val="20"/>
          <w:lang w:val="fi-FI"/>
        </w:rPr>
      </w:pPr>
      <w:r w:rsidRPr="00BC0D66">
        <w:rPr>
          <w:rFonts w:ascii="Times New Roman" w:hAnsi="Times New Roman"/>
          <w:color w:val="000000"/>
          <w:sz w:val="24"/>
          <w:szCs w:val="20"/>
          <w:lang w:val="fi-FI"/>
        </w:rPr>
        <w:t>ostajan vastaanottamat perintäkirjeet.</w:t>
      </w:r>
    </w:p>
    <w:p w:rsidR="002327D0" w:rsidRPr="00BC0D66" w:rsidRDefault="002327D0" w:rsidP="006E2623">
      <w:pPr>
        <w:pStyle w:val="ListParagraph"/>
        <w:tabs>
          <w:tab w:val="left" w:pos="2127"/>
          <w:tab w:val="left" w:pos="3780"/>
        </w:tabs>
        <w:ind w:left="720"/>
        <w:jc w:val="both"/>
        <w:rPr>
          <w:rFonts w:ascii="Times New Roman" w:hAnsi="Times New Roman"/>
          <w:color w:val="000000"/>
          <w:sz w:val="24"/>
          <w:szCs w:val="20"/>
          <w:lang w:val="fi-FI"/>
        </w:rPr>
      </w:pPr>
    </w:p>
    <w:p w:rsidR="002327D0" w:rsidRPr="00BC0D66" w:rsidRDefault="002327D0" w:rsidP="006E2623">
      <w:pPr>
        <w:pStyle w:val="Leipis"/>
        <w:ind w:left="0"/>
        <w:rPr>
          <w:lang w:val="fi-FI" w:eastAsia="fi-FI"/>
        </w:rPr>
      </w:pPr>
      <w:r w:rsidRPr="00BC0D66">
        <w:rPr>
          <w:lang w:val="fi-FI" w:eastAsia="fi-FI"/>
        </w:rPr>
        <w:t>Samaa liiketapahtumaa koskevat myynti- ja ostotositteet voivat esimerkiksi muodon ja tekn</w:t>
      </w:r>
      <w:r w:rsidRPr="00BC0D66">
        <w:rPr>
          <w:lang w:val="fi-FI" w:eastAsia="fi-FI"/>
        </w:rPr>
        <w:t>i</w:t>
      </w:r>
      <w:r w:rsidRPr="00BC0D66">
        <w:rPr>
          <w:lang w:val="fi-FI" w:eastAsia="fi-FI"/>
        </w:rPr>
        <w:t>sen toteutustavan osalta erota toisistaan myyjän ja ostajan kirjanpidossa. Esimerkiksi verkk</w:t>
      </w:r>
      <w:r w:rsidRPr="00BC0D66">
        <w:rPr>
          <w:lang w:val="fi-FI" w:eastAsia="fi-FI"/>
        </w:rPr>
        <w:t>o</w:t>
      </w:r>
      <w:r w:rsidRPr="00BC0D66">
        <w:rPr>
          <w:lang w:val="fi-FI" w:eastAsia="fi-FI"/>
        </w:rPr>
        <w:t>kaupasta ostettu tavara voidaan myyjän kirjanpidossa tosittaa esimerkiksi päiväkohtaisessa myyntiraportissa. Ostajan kirjanpidossa tositteena voi toimia ostajan tulostama lähete tai til</w:t>
      </w:r>
      <w:r w:rsidRPr="00BC0D66">
        <w:rPr>
          <w:lang w:val="fi-FI" w:eastAsia="fi-FI"/>
        </w:rPr>
        <w:t>a</w:t>
      </w:r>
      <w:r w:rsidRPr="00BC0D66">
        <w:rPr>
          <w:lang w:val="fi-FI" w:eastAsia="fi-FI"/>
        </w:rPr>
        <w:t>uslista, jossa on kuvattu tavaran luonne sekä luottokorttilasku, joka todentaa oston ja ostajan, jos nämä tiedot eivät käy ilmi lähetteestä tai tilauslistasta.</w:t>
      </w:r>
    </w:p>
    <w:p w:rsidR="002327D0" w:rsidRPr="00BC0D66" w:rsidRDefault="002327D0" w:rsidP="009A0C4F">
      <w:pPr>
        <w:pStyle w:val="Heading2"/>
        <w:numPr>
          <w:ilvl w:val="1"/>
          <w:numId w:val="12"/>
        </w:numPr>
        <w:tabs>
          <w:tab w:val="clear" w:pos="718"/>
          <w:tab w:val="num" w:pos="576"/>
        </w:tabs>
        <w:ind w:left="576"/>
      </w:pPr>
      <w:bookmarkStart w:id="92" w:name="_Toc282534115"/>
      <w:bookmarkStart w:id="93" w:name="_Toc284422983"/>
      <w:r w:rsidRPr="00BC0D66">
        <w:t>Palkanlaskennan ja työaikakirjanpidon tositteet</w:t>
      </w:r>
      <w:bookmarkEnd w:id="92"/>
      <w:bookmarkEnd w:id="93"/>
    </w:p>
    <w:p w:rsidR="002327D0" w:rsidRPr="00BC0D66" w:rsidRDefault="002327D0" w:rsidP="006E2623">
      <w:pPr>
        <w:tabs>
          <w:tab w:val="left" w:pos="1350"/>
        </w:tabs>
        <w:jc w:val="both"/>
        <w:rPr>
          <w:lang w:val="fi-FI" w:eastAsia="fi-FI"/>
        </w:rPr>
      </w:pPr>
      <w:r w:rsidRPr="00BC0D66">
        <w:rPr>
          <w:lang w:val="fi-FI" w:eastAsia="fi-FI"/>
        </w:rPr>
        <w:t>Kirjanpitolain mukaisia tositteita ovat esi</w:t>
      </w:r>
      <w:r w:rsidRPr="00BC0D66">
        <w:rPr>
          <w:lang w:val="fi-FI" w:eastAsia="fi-FI"/>
        </w:rPr>
        <w:softHyphen/>
        <w:t>merkiksi:</w:t>
      </w:r>
    </w:p>
    <w:p w:rsidR="002327D0" w:rsidRPr="00BC0D66" w:rsidRDefault="002327D0" w:rsidP="006E2623">
      <w:pPr>
        <w:tabs>
          <w:tab w:val="left" w:pos="1350"/>
        </w:tabs>
        <w:jc w:val="both"/>
        <w:rPr>
          <w:lang w:val="fi-FI" w:eastAsia="fi-FI"/>
        </w:rPr>
      </w:pPr>
    </w:p>
    <w:p w:rsidR="002327D0" w:rsidRPr="00BC0D66" w:rsidRDefault="002327D0" w:rsidP="00522F65">
      <w:pPr>
        <w:pStyle w:val="ListParagraph"/>
        <w:numPr>
          <w:ilvl w:val="0"/>
          <w:numId w:val="55"/>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palkkalaskelmat ja palkkojen yhdistelmät</w:t>
      </w:r>
    </w:p>
    <w:p w:rsidR="002327D0" w:rsidRPr="00BC0D66" w:rsidRDefault="002327D0" w:rsidP="00522F65">
      <w:pPr>
        <w:pStyle w:val="ListParagraph"/>
        <w:numPr>
          <w:ilvl w:val="0"/>
          <w:numId w:val="55"/>
        </w:numPr>
        <w:jc w:val="both"/>
        <w:rPr>
          <w:rFonts w:ascii="Times New Roman" w:hAnsi="Times New Roman"/>
          <w:sz w:val="24"/>
          <w:lang w:val="fi-FI" w:eastAsia="fi-FI"/>
        </w:rPr>
      </w:pPr>
      <w:r w:rsidRPr="00BC0D66">
        <w:rPr>
          <w:rFonts w:ascii="Times New Roman" w:hAnsi="Times New Roman"/>
          <w:sz w:val="24"/>
          <w:lang w:val="fi-FI" w:eastAsia="fi-FI"/>
        </w:rPr>
        <w:t>lomapalkkavelkalaskelmat. Lomapalkkavelkalaskelma on suositeltavaa laatia henkilöittäin ja kuukausittain eriteltynä.</w:t>
      </w:r>
    </w:p>
    <w:p w:rsidR="002327D0" w:rsidRPr="00BC0D66" w:rsidRDefault="002327D0" w:rsidP="00522F65">
      <w:pPr>
        <w:pStyle w:val="ListParagraph"/>
        <w:numPr>
          <w:ilvl w:val="0"/>
          <w:numId w:val="55"/>
        </w:numPr>
        <w:jc w:val="both"/>
        <w:rPr>
          <w:rFonts w:ascii="Times New Roman" w:hAnsi="Times New Roman"/>
          <w:sz w:val="24"/>
          <w:lang w:val="fi-FI" w:eastAsia="fi-FI"/>
        </w:rPr>
      </w:pPr>
      <w:r w:rsidRPr="00BC0D66">
        <w:rPr>
          <w:rFonts w:ascii="Times New Roman" w:hAnsi="Times New Roman"/>
          <w:sz w:val="24"/>
          <w:lang w:val="fi-FI" w:eastAsia="fi-FI"/>
        </w:rPr>
        <w:t>Ulosoton- ja Ay-jäsenmaksujen tilityksen todentavat tositteet.</w:t>
      </w:r>
    </w:p>
    <w:p w:rsidR="002327D0" w:rsidRPr="00BC0D66" w:rsidRDefault="002327D0" w:rsidP="00522F65">
      <w:pPr>
        <w:pStyle w:val="ListParagraph"/>
        <w:numPr>
          <w:ilvl w:val="0"/>
          <w:numId w:val="55"/>
        </w:numPr>
        <w:jc w:val="both"/>
        <w:rPr>
          <w:rFonts w:ascii="Times New Roman" w:hAnsi="Times New Roman"/>
          <w:sz w:val="24"/>
          <w:lang w:val="fi-FI" w:eastAsia="fi-FI"/>
        </w:rPr>
      </w:pPr>
      <w:r w:rsidRPr="00BC0D66">
        <w:rPr>
          <w:rFonts w:ascii="Times New Roman" w:hAnsi="Times New Roman"/>
          <w:sz w:val="24"/>
          <w:lang w:val="fi-FI" w:eastAsia="fi-FI"/>
        </w:rPr>
        <w:t>Lääkärintodistukset tai –lausunnot, jos ne todentavat liiketapahtuman, esimerkiksi työnt</w:t>
      </w:r>
      <w:r w:rsidRPr="00BC0D66">
        <w:rPr>
          <w:rFonts w:ascii="Times New Roman" w:hAnsi="Times New Roman"/>
          <w:sz w:val="24"/>
          <w:lang w:val="fi-FI" w:eastAsia="fi-FI"/>
        </w:rPr>
        <w:t>e</w:t>
      </w:r>
      <w:r w:rsidRPr="00BC0D66">
        <w:rPr>
          <w:rFonts w:ascii="Times New Roman" w:hAnsi="Times New Roman"/>
          <w:sz w:val="24"/>
          <w:lang w:val="fi-FI" w:eastAsia="fi-FI"/>
        </w:rPr>
        <w:t>kijälle sairausajalta maksettavan palkan tai työnantajalta perittävän lääkärinpalkkion.</w:t>
      </w:r>
    </w:p>
    <w:p w:rsidR="002327D0" w:rsidRPr="00BC0D66" w:rsidRDefault="002327D0" w:rsidP="00CC72AD">
      <w:pPr>
        <w:pStyle w:val="ListParagraph"/>
        <w:ind w:left="360"/>
        <w:jc w:val="both"/>
        <w:rPr>
          <w:rFonts w:ascii="Times New Roman" w:hAnsi="Times New Roman"/>
          <w:sz w:val="24"/>
          <w:lang w:val="fi-FI" w:eastAsia="fi-FI"/>
        </w:rPr>
      </w:pPr>
    </w:p>
    <w:p w:rsidR="002327D0" w:rsidRPr="00BC0D66" w:rsidRDefault="002327D0" w:rsidP="006E2623">
      <w:pPr>
        <w:tabs>
          <w:tab w:val="left" w:pos="1350"/>
        </w:tabs>
        <w:jc w:val="both"/>
        <w:rPr>
          <w:lang w:val="fi-FI" w:eastAsia="fi-FI"/>
        </w:rPr>
      </w:pPr>
      <w:r w:rsidRPr="00BC0D66">
        <w:rPr>
          <w:lang w:val="fi-FI" w:eastAsia="fi-FI"/>
        </w:rPr>
        <w:t>Palkkakirjanpidon tuottama henkilöittäin eritelty palkkakausikohtainen listaus maksetuista palkoista tiliöinteineen on palkkakirjanpidon päiväkirja.</w:t>
      </w:r>
    </w:p>
    <w:p w:rsidR="002327D0" w:rsidRPr="00BC0D66" w:rsidRDefault="002327D0" w:rsidP="006E2623">
      <w:pPr>
        <w:tabs>
          <w:tab w:val="left" w:pos="1350"/>
        </w:tabs>
        <w:jc w:val="both"/>
        <w:rPr>
          <w:lang w:val="fi-FI" w:eastAsia="fi-FI"/>
        </w:rPr>
      </w:pPr>
    </w:p>
    <w:p w:rsidR="002327D0" w:rsidRPr="00BC0D66" w:rsidRDefault="002327D0" w:rsidP="006E2623">
      <w:pPr>
        <w:tabs>
          <w:tab w:val="left" w:pos="1350"/>
        </w:tabs>
        <w:jc w:val="both"/>
        <w:rPr>
          <w:lang w:val="fi-FI" w:eastAsia="fi-FI"/>
        </w:rPr>
      </w:pPr>
      <w:r w:rsidRPr="00BC0D66">
        <w:rPr>
          <w:lang w:val="fi-FI" w:eastAsia="fi-FI"/>
        </w:rPr>
        <w:t>Ennakkoperintäasetuksen 1124/1996 5 luku sisältää säännöksiä palkkakirjanpidosta ja mui</w:t>
      </w:r>
      <w:r w:rsidRPr="00BC0D66">
        <w:rPr>
          <w:lang w:val="fi-FI" w:eastAsia="fi-FI"/>
        </w:rPr>
        <w:t>s</w:t>
      </w:r>
      <w:r w:rsidRPr="00BC0D66">
        <w:rPr>
          <w:lang w:val="fi-FI" w:eastAsia="fi-FI"/>
        </w:rPr>
        <w:t>tiinpanoista. 5:24 §:n edellyttämät palkkakortit ja 5:25 §:n edellyttämät palkkalistat ja palkk</w:t>
      </w:r>
      <w:r w:rsidRPr="00BC0D66">
        <w:rPr>
          <w:lang w:val="fi-FI" w:eastAsia="fi-FI"/>
        </w:rPr>
        <w:t>a</w:t>
      </w:r>
      <w:r w:rsidRPr="00BC0D66">
        <w:rPr>
          <w:lang w:val="fi-FI" w:eastAsia="fi-FI"/>
        </w:rPr>
        <w:t>suoritusten yhdistelmät sekä viranomaisille annettavat kausi-ilmoitukset ja vuosi-ilmoitukset ovat palkkakirjanpitoon liittyvää kirjeenvaihtoa, jonka tulee olla täsmätä kirjanpidon kanssa. Täsmäytys on tehtävä vähintään tilikausittain.</w:t>
      </w:r>
    </w:p>
    <w:p w:rsidR="002327D0" w:rsidRPr="00BC0D66" w:rsidRDefault="002327D0" w:rsidP="006E2623">
      <w:pPr>
        <w:tabs>
          <w:tab w:val="left" w:pos="1350"/>
        </w:tabs>
        <w:jc w:val="both"/>
        <w:rPr>
          <w:lang w:val="fi-FI" w:eastAsia="fi-FI"/>
        </w:rPr>
      </w:pPr>
    </w:p>
    <w:p w:rsidR="002327D0" w:rsidRPr="00BC0D66" w:rsidRDefault="002327D0" w:rsidP="006E2623">
      <w:pPr>
        <w:tabs>
          <w:tab w:val="left" w:pos="1350"/>
        </w:tabs>
        <w:rPr>
          <w:lang w:val="fi-FI" w:eastAsia="fi-FI"/>
        </w:rPr>
      </w:pPr>
      <w:r w:rsidRPr="00BC0D66">
        <w:rPr>
          <w:lang w:val="fi-FI" w:eastAsia="fi-FI"/>
        </w:rPr>
        <w:t>Lisäksi palkanlaskennan yhteydessä laaditaan usein esimerkiksi sairauspäivärahahakemuksia sekä ilmoituksia työeläkeyhtiöille tai vakuutusyhtiöille. Nämä on liiketapahtumia koskevaa kirjeenvaihtoa.</w:t>
      </w:r>
    </w:p>
    <w:p w:rsidR="002327D0" w:rsidRPr="00BC0D66" w:rsidRDefault="002327D0" w:rsidP="006E2623">
      <w:pPr>
        <w:tabs>
          <w:tab w:val="left" w:pos="1350"/>
        </w:tabs>
        <w:rPr>
          <w:lang w:val="fi-FI" w:eastAsia="fi-FI"/>
        </w:rPr>
      </w:pPr>
    </w:p>
    <w:p w:rsidR="002327D0" w:rsidRPr="00BC0D66" w:rsidRDefault="002327D0" w:rsidP="006E2623">
      <w:pPr>
        <w:tabs>
          <w:tab w:val="left" w:pos="1350"/>
        </w:tabs>
        <w:rPr>
          <w:lang w:val="fi-FI" w:eastAsia="fi-FI"/>
        </w:rPr>
      </w:pPr>
      <w:r w:rsidRPr="00BC0D66">
        <w:rPr>
          <w:lang w:val="fi-FI" w:eastAsia="fi-FI"/>
        </w:rPr>
        <w:t>Kohdassa 6.3 käsiteltyjen tositteiden osalta tulee huomioida myös henkilötietolain ja muiden henkilön tietoja suojaavien säännösten asettamat rajoitukset tietojen käsittelyssä ja säilyty</w:t>
      </w:r>
      <w:r w:rsidRPr="00BC0D66">
        <w:rPr>
          <w:lang w:val="fi-FI" w:eastAsia="fi-FI"/>
        </w:rPr>
        <w:t>k</w:t>
      </w:r>
      <w:r w:rsidRPr="00BC0D66">
        <w:rPr>
          <w:lang w:val="fi-FI" w:eastAsia="fi-FI"/>
        </w:rPr>
        <w:t xml:space="preserve">sessä. </w:t>
      </w:r>
    </w:p>
    <w:p w:rsidR="002327D0" w:rsidRPr="00BC0D66" w:rsidRDefault="002327D0" w:rsidP="006E2623">
      <w:pPr>
        <w:tabs>
          <w:tab w:val="left" w:pos="1350"/>
        </w:tabs>
        <w:jc w:val="both"/>
        <w:rPr>
          <w:lang w:val="fi-FI" w:eastAsia="fi-FI"/>
        </w:rPr>
      </w:pPr>
    </w:p>
    <w:p w:rsidR="002327D0" w:rsidRPr="00BC0D66" w:rsidRDefault="002327D0" w:rsidP="006E2623">
      <w:pPr>
        <w:tabs>
          <w:tab w:val="left" w:pos="1350"/>
        </w:tabs>
        <w:jc w:val="both"/>
        <w:rPr>
          <w:lang w:val="fi-FI" w:eastAsia="fi-FI"/>
        </w:rPr>
      </w:pPr>
      <w:r w:rsidRPr="00BC0D66">
        <w:rPr>
          <w:lang w:val="fi-FI" w:eastAsia="fi-FI"/>
        </w:rPr>
        <w:t xml:space="preserve">Työaikalain 605/1996 5:37 § sisältää säännöksen </w:t>
      </w:r>
      <w:r w:rsidRPr="00BC0D66">
        <w:rPr>
          <w:i/>
          <w:lang w:val="fi-FI" w:eastAsia="fi-FI"/>
        </w:rPr>
        <w:t>työaikakirjanpidosta</w:t>
      </w:r>
      <w:r w:rsidRPr="00BC0D66">
        <w:rPr>
          <w:lang w:val="fi-FI" w:eastAsia="fi-FI"/>
        </w:rPr>
        <w:t>:</w:t>
      </w:r>
    </w:p>
    <w:p w:rsidR="002327D0" w:rsidRPr="00BC0D66" w:rsidRDefault="002327D0" w:rsidP="00522F65">
      <w:pPr>
        <w:pStyle w:val="py"/>
        <w:ind w:left="720"/>
        <w:jc w:val="both"/>
      </w:pPr>
      <w:r w:rsidRPr="00BC0D66">
        <w:t>”Työnantajan on kirjattava tehdyt työtunnit ja niistä suoritetut korvaukset työntekijöi</w:t>
      </w:r>
      <w:r w:rsidRPr="00BC0D66">
        <w:t>t</w:t>
      </w:r>
      <w:r w:rsidRPr="00BC0D66">
        <w:t>täin. Kirjanpitoon on merkittävä joko säännöllisen työajan työtunnit, lisä-, yli-, hätä- ja sunnuntaityötunnit sekä niistä suoritetut korvaukset tai kaikki tehdyt työtunnit samoin kuin erikseen yli-, hätä- ja sunnuntaityötunnit sekä niistä suoritetut korotusosat. Jos työntekijän kanssa on tehty 39 §:n 2 tai 3 momentissa tarkoitettu sopimus, on luett</w:t>
      </w:r>
      <w:r w:rsidRPr="00BC0D66">
        <w:t>e</w:t>
      </w:r>
      <w:r w:rsidRPr="00BC0D66">
        <w:t>loon merkittävä arvioitu lisä-, yli- ja sunnuntaityön määrä kuukaudessa. Työnantajan on säilytettävä työaikakirjanpito vähintään 38 §:ssä säädetyn kanneajan päättymiseen asti.”</w:t>
      </w:r>
    </w:p>
    <w:p w:rsidR="002327D0" w:rsidRPr="00BC0D66" w:rsidRDefault="002327D0" w:rsidP="00522F65">
      <w:pPr>
        <w:pStyle w:val="py"/>
        <w:ind w:left="720"/>
        <w:jc w:val="both"/>
      </w:pPr>
      <w:r w:rsidRPr="00BC0D66">
        <w:t>”Työaikakirjanpito sekä työnantajan ja työntekijöiden edustajan tai työntekijän 10 ja 12 §:n nojalla tekemä kirjallinen sopimus on vaadittaessa näytettävä työsuojelutarka</w:t>
      </w:r>
      <w:r w:rsidRPr="00BC0D66">
        <w:t>s</w:t>
      </w:r>
      <w:r w:rsidRPr="00BC0D66">
        <w:t xml:space="preserve">tuksen toimittajalle sekä 21 §:n 3 momentissa tarkoitetulle työntekijöiden edustajalle. Työntekijällä tai hänen valtuuttamallaan on pyynnöstä oikeus saada kirjallinen selvitys työvuoroluetteloiden ja työaikakirjanpidon työntekijää koskevista merkinnöistä.” </w:t>
      </w:r>
    </w:p>
    <w:p w:rsidR="002327D0" w:rsidRPr="00BC0D66" w:rsidRDefault="002327D0" w:rsidP="00522F65">
      <w:pPr>
        <w:pStyle w:val="py"/>
        <w:ind w:left="720"/>
        <w:jc w:val="both"/>
      </w:pPr>
      <w:r w:rsidRPr="00BC0D66">
        <w:t>”Työsuojeluviranomaiselle on pyydettäessä toimitettava jäljennös työaikakirjanpido</w:t>
      </w:r>
      <w:r w:rsidRPr="00BC0D66">
        <w:t>s</w:t>
      </w:r>
      <w:r w:rsidRPr="00BC0D66">
        <w:t>ta, 10 ja 12 §:n nojalla tehdystä sopimuksesta, 34 §:ssä tarkoitetusta työajan tasoitt</w:t>
      </w:r>
      <w:r w:rsidRPr="00BC0D66">
        <w:t>u</w:t>
      </w:r>
      <w:r w:rsidRPr="00BC0D66">
        <w:t>misjärjestelmästä ja 35 §:ssä tarkoitetusta työvuoroluettelosta.”</w:t>
      </w:r>
    </w:p>
    <w:p w:rsidR="002327D0" w:rsidRPr="00BC0D66" w:rsidRDefault="002327D0" w:rsidP="006E2623">
      <w:pPr>
        <w:tabs>
          <w:tab w:val="left" w:pos="1350"/>
        </w:tabs>
        <w:jc w:val="both"/>
        <w:rPr>
          <w:lang w:val="fi-FI" w:eastAsia="fi-FI"/>
        </w:rPr>
      </w:pPr>
    </w:p>
    <w:p w:rsidR="002327D0" w:rsidRPr="00BC0D66" w:rsidRDefault="002327D0" w:rsidP="006E2623">
      <w:pPr>
        <w:tabs>
          <w:tab w:val="left" w:pos="1350"/>
        </w:tabs>
        <w:jc w:val="both"/>
        <w:rPr>
          <w:lang w:val="fi-FI" w:eastAsia="fi-FI"/>
        </w:rPr>
      </w:pPr>
      <w:r w:rsidRPr="00BC0D66">
        <w:rPr>
          <w:lang w:val="fi-FI" w:eastAsia="fi-FI"/>
        </w:rPr>
        <w:t>Työaikalain perusteella pidettyä työaikakirjanpitoa ei tule terminologisista yhtenevyyksistä huolimatta rinnastaa kirjanpitolain nojalla laadittuun kirjanpitoon. Työaikakirjanpidon ainei</w:t>
      </w:r>
      <w:r w:rsidRPr="00BC0D66">
        <w:rPr>
          <w:lang w:val="fi-FI" w:eastAsia="fi-FI"/>
        </w:rPr>
        <w:t>s</w:t>
      </w:r>
      <w:r w:rsidRPr="00BC0D66">
        <w:rPr>
          <w:lang w:val="fi-FI" w:eastAsia="fi-FI"/>
        </w:rPr>
        <w:t>toa ei ole pidettävä kirjanpitolain tarkoittamana kirjanpitoaineistona, jos se ei sisällä kirjanp</w:t>
      </w:r>
      <w:r w:rsidRPr="00BC0D66">
        <w:rPr>
          <w:lang w:val="fi-FI" w:eastAsia="fi-FI"/>
        </w:rPr>
        <w:t>i</w:t>
      </w:r>
      <w:r w:rsidRPr="00BC0D66">
        <w:rPr>
          <w:lang w:val="fi-FI" w:eastAsia="fi-FI"/>
        </w:rPr>
        <w:t>tolain tai arvonlisäverolain perusteella määriteltyjä tietoja, jotka eivät ilmene kirjanpidon t</w:t>
      </w:r>
      <w:r w:rsidRPr="00BC0D66">
        <w:rPr>
          <w:lang w:val="fi-FI" w:eastAsia="fi-FI"/>
        </w:rPr>
        <w:t>o</w:t>
      </w:r>
      <w:r w:rsidRPr="00BC0D66">
        <w:rPr>
          <w:lang w:val="fi-FI" w:eastAsia="fi-FI"/>
        </w:rPr>
        <w:t>sitteista tai liiketapahtumia koskevasta kirjeenvaihdosta. Työaikakirjanpidon raportit voivat olla kuitenkin kirjanpidon tositteita esimerkiksi seuraavissa tapauksissa:</w:t>
      </w:r>
    </w:p>
    <w:p w:rsidR="002327D0" w:rsidRPr="00BC0D66" w:rsidRDefault="002327D0" w:rsidP="006E2623">
      <w:pPr>
        <w:tabs>
          <w:tab w:val="left" w:pos="1350"/>
        </w:tabs>
        <w:jc w:val="both"/>
        <w:rPr>
          <w:lang w:val="fi-FI" w:eastAsia="fi-FI"/>
        </w:rPr>
      </w:pPr>
    </w:p>
    <w:p w:rsidR="002327D0" w:rsidRPr="00BC0D66" w:rsidRDefault="002327D0" w:rsidP="009A0C4F">
      <w:pPr>
        <w:pStyle w:val="ListParagraph"/>
        <w:numPr>
          <w:ilvl w:val="0"/>
          <w:numId w:val="56"/>
        </w:numPr>
        <w:tabs>
          <w:tab w:val="clear" w:pos="720"/>
          <w:tab w:val="num" w:pos="360"/>
          <w:tab w:val="left" w:pos="1350"/>
        </w:tabs>
        <w:ind w:left="360"/>
        <w:jc w:val="both"/>
        <w:rPr>
          <w:rFonts w:ascii="Times New Roman" w:hAnsi="Times New Roman"/>
          <w:sz w:val="24"/>
          <w:lang w:val="fi-FI" w:eastAsia="fi-FI"/>
        </w:rPr>
      </w:pPr>
      <w:r w:rsidRPr="00BC0D66">
        <w:rPr>
          <w:rFonts w:ascii="Times New Roman" w:hAnsi="Times New Roman"/>
          <w:sz w:val="24"/>
          <w:lang w:val="fi-FI" w:eastAsia="fi-FI"/>
        </w:rPr>
        <w:t>Työaikakirjanpidon perusteella on aktivoitu kehitysmenoja tai kirjattu tuloja osatuloutu</w:t>
      </w:r>
      <w:r w:rsidRPr="00BC0D66">
        <w:rPr>
          <w:rFonts w:ascii="Times New Roman" w:hAnsi="Times New Roman"/>
          <w:sz w:val="24"/>
          <w:lang w:val="fi-FI" w:eastAsia="fi-FI"/>
        </w:rPr>
        <w:t>k</w:t>
      </w:r>
      <w:r w:rsidRPr="00BC0D66">
        <w:rPr>
          <w:rFonts w:ascii="Times New Roman" w:hAnsi="Times New Roman"/>
          <w:sz w:val="24"/>
          <w:lang w:val="fi-FI" w:eastAsia="fi-FI"/>
        </w:rPr>
        <w:t>sena valmistusasteen perusteella. Tällöin kirjauksen todentavat työaikakirjanpidon rapo</w:t>
      </w:r>
      <w:r w:rsidRPr="00BC0D66">
        <w:rPr>
          <w:rFonts w:ascii="Times New Roman" w:hAnsi="Times New Roman"/>
          <w:sz w:val="24"/>
          <w:lang w:val="fi-FI" w:eastAsia="fi-FI"/>
        </w:rPr>
        <w:t>r</w:t>
      </w:r>
      <w:r w:rsidRPr="00BC0D66">
        <w:rPr>
          <w:rFonts w:ascii="Times New Roman" w:hAnsi="Times New Roman"/>
          <w:sz w:val="24"/>
          <w:lang w:val="fi-FI" w:eastAsia="fi-FI"/>
        </w:rPr>
        <w:t>tit, esimerkiksi projektikohtaiset työaikaraportit, ovat tositteita.</w:t>
      </w:r>
    </w:p>
    <w:p w:rsidR="002327D0" w:rsidRPr="00BC0D66" w:rsidRDefault="002327D0" w:rsidP="00767E09">
      <w:pPr>
        <w:tabs>
          <w:tab w:val="left" w:pos="1350"/>
        </w:tabs>
        <w:jc w:val="both"/>
        <w:rPr>
          <w:lang w:val="fi-FI" w:eastAsia="fi-FI"/>
        </w:rPr>
      </w:pPr>
    </w:p>
    <w:p w:rsidR="002327D0" w:rsidRPr="00BC0D66" w:rsidRDefault="002327D0" w:rsidP="009A0C4F">
      <w:pPr>
        <w:pStyle w:val="ListParagraph"/>
        <w:numPr>
          <w:ilvl w:val="0"/>
          <w:numId w:val="56"/>
        </w:numPr>
        <w:tabs>
          <w:tab w:val="clear" w:pos="720"/>
          <w:tab w:val="num" w:pos="360"/>
          <w:tab w:val="left" w:pos="1350"/>
        </w:tabs>
        <w:ind w:left="360"/>
        <w:jc w:val="both"/>
        <w:rPr>
          <w:color w:val="000000"/>
          <w:sz w:val="24"/>
          <w:lang w:val="fi-FI"/>
        </w:rPr>
      </w:pPr>
      <w:r w:rsidRPr="00BC0D66">
        <w:rPr>
          <w:rFonts w:ascii="Times New Roman" w:hAnsi="Times New Roman"/>
          <w:sz w:val="24"/>
          <w:lang w:val="fi-FI" w:eastAsia="fi-FI"/>
        </w:rPr>
        <w:t>Käytettäessä työaikapankkia on työntekijöiden tuntisaldojen perusteella kirjattu positiiv</w:t>
      </w:r>
      <w:r w:rsidRPr="00BC0D66">
        <w:rPr>
          <w:rFonts w:ascii="Times New Roman" w:hAnsi="Times New Roman"/>
          <w:sz w:val="24"/>
          <w:lang w:val="fi-FI" w:eastAsia="fi-FI"/>
        </w:rPr>
        <w:t>i</w:t>
      </w:r>
      <w:r w:rsidRPr="00BC0D66">
        <w:rPr>
          <w:rFonts w:ascii="Times New Roman" w:hAnsi="Times New Roman"/>
          <w:sz w:val="24"/>
          <w:lang w:val="fi-FI" w:eastAsia="fi-FI"/>
        </w:rPr>
        <w:t>sia tuntisaldoja kirjanpitovelvollisen velaksi. Tällöin työntekijäkohtaiset työaikasaldot ovat tositeaineistoa.</w:t>
      </w:r>
    </w:p>
    <w:p w:rsidR="002327D0" w:rsidRPr="00BC0D66" w:rsidRDefault="002327D0" w:rsidP="009A0C4F">
      <w:pPr>
        <w:pStyle w:val="Heading2"/>
        <w:numPr>
          <w:ilvl w:val="1"/>
          <w:numId w:val="12"/>
        </w:numPr>
        <w:tabs>
          <w:tab w:val="clear" w:pos="718"/>
          <w:tab w:val="num" w:pos="576"/>
        </w:tabs>
        <w:ind w:left="576"/>
      </w:pPr>
      <w:bookmarkStart w:id="94" w:name="_Toc282534116"/>
      <w:bookmarkStart w:id="95" w:name="_Toc284422984"/>
      <w:r w:rsidRPr="00BC0D66">
        <w:t>Matkalaskut</w:t>
      </w:r>
      <w:bookmarkEnd w:id="94"/>
      <w:bookmarkEnd w:id="95"/>
    </w:p>
    <w:p w:rsidR="002327D0" w:rsidRPr="00BC0D66" w:rsidRDefault="002327D0" w:rsidP="00767E09">
      <w:pPr>
        <w:pStyle w:val="py"/>
        <w:jc w:val="both"/>
      </w:pPr>
      <w:r w:rsidRPr="00BC0D66">
        <w:t xml:space="preserve">Ennakkoperintäasetus asettaa matkalaskulle seuraavat vaatimukset: </w:t>
      </w:r>
    </w:p>
    <w:p w:rsidR="002327D0" w:rsidRPr="00BC0D66" w:rsidRDefault="002327D0" w:rsidP="00767E09">
      <w:pPr>
        <w:pStyle w:val="py"/>
        <w:ind w:left="720"/>
        <w:jc w:val="both"/>
      </w:pPr>
      <w:r w:rsidRPr="00BC0D66">
        <w:t>Palkansaajan on esitettävä työnantajalle selvitys (</w:t>
      </w:r>
      <w:r w:rsidRPr="00BC0D66">
        <w:rPr>
          <w:rStyle w:val="Emphasis"/>
        </w:rPr>
        <w:t>matkalasku</w:t>
      </w:r>
      <w:r w:rsidRPr="00BC0D66">
        <w:t>) korvausten maksamista varten. Matkalaskusta tulee käydä ilmi matkan tarkoitus, kohde, tarvittaessa matkarei</w:t>
      </w:r>
      <w:r w:rsidRPr="00BC0D66">
        <w:t>t</w:t>
      </w:r>
      <w:r w:rsidRPr="00BC0D66">
        <w:t>ti, matkustamistapa, matkan alkamis- ja päättymisajankohdat sekä ulkomaille tehtyjen matkojen osalta tiedot maasta tai alueesta, jossa matkavuorokausi on ulkomailla pää</w:t>
      </w:r>
      <w:r w:rsidRPr="00BC0D66">
        <w:t>t</w:t>
      </w:r>
      <w:r w:rsidRPr="00BC0D66">
        <w:t>tynyt.</w:t>
      </w:r>
    </w:p>
    <w:p w:rsidR="002327D0" w:rsidRPr="00BC0D66" w:rsidRDefault="002327D0" w:rsidP="00767E09">
      <w:pPr>
        <w:pStyle w:val="py"/>
        <w:ind w:left="720"/>
        <w:jc w:val="both"/>
      </w:pPr>
      <w:r w:rsidRPr="00BC0D66">
        <w:t>Maksettaessa korvauksia palkansaajan omistamalla tai hallitsemalla kulkuneuvolla tehdystä työmatkasta matkalaskuun on merkittävä 2 momentissa tarkoitettujen tietojen lisäksi korvausten perusteena käytetyt kilometrimäärät sekä yksikköhinnat.</w:t>
      </w:r>
    </w:p>
    <w:p w:rsidR="002327D0" w:rsidRPr="00BC0D66" w:rsidRDefault="002327D0" w:rsidP="00767E09">
      <w:pPr>
        <w:pStyle w:val="py"/>
        <w:ind w:left="720"/>
        <w:jc w:val="both"/>
      </w:pPr>
      <w:r w:rsidRPr="00BC0D66">
        <w:t>Matkalaskuun on liitettävä tositteet tai muu selvitys, joiden perusteella työnantaja maksaa korvauksia palkansaajalle.</w:t>
      </w:r>
    </w:p>
    <w:p w:rsidR="002327D0" w:rsidRPr="00BC0D66" w:rsidRDefault="002327D0" w:rsidP="00767E09">
      <w:pPr>
        <w:pStyle w:val="py"/>
        <w:jc w:val="both"/>
      </w:pPr>
      <w:r w:rsidRPr="00BC0D66">
        <w:t>Kun matkustaja veloittaa matkalaskullaan itse maksamiaan kuluja, esimerkiksi majoituskuluja tai junalippuja, tulee ostoista saatu tosite liittää osaksi matkalaskutositetta. Tositteena tulee käyttää arvonlisäveroerittelyn sisältävää kuittia tai muuta tositetta, ei pelkästään maksutiedot sisältävää pankkikorttimaksutositetta. Tositteen liittäminen matkalaskuun voidaan tehdä es</w:t>
      </w:r>
      <w:r w:rsidRPr="00BC0D66">
        <w:t>i</w:t>
      </w:r>
      <w:r w:rsidRPr="00BC0D66">
        <w:t>merkiksi seuraavilla tavoilla:</w:t>
      </w:r>
    </w:p>
    <w:p w:rsidR="002327D0" w:rsidRPr="00BC0D66" w:rsidRDefault="002327D0" w:rsidP="00767E09">
      <w:pPr>
        <w:pStyle w:val="py"/>
        <w:numPr>
          <w:ilvl w:val="0"/>
          <w:numId w:val="57"/>
        </w:numPr>
        <w:jc w:val="both"/>
      </w:pPr>
      <w:r w:rsidRPr="00BC0D66">
        <w:t>liittämällä ostolasku tai kuitti paperilla olevaan matkalaskuun</w:t>
      </w:r>
    </w:p>
    <w:p w:rsidR="002327D0" w:rsidRPr="00BC0D66" w:rsidRDefault="002327D0" w:rsidP="00767E09">
      <w:pPr>
        <w:pStyle w:val="py"/>
        <w:numPr>
          <w:ilvl w:val="0"/>
          <w:numId w:val="57"/>
        </w:numPr>
        <w:jc w:val="both"/>
      </w:pPr>
      <w:r w:rsidRPr="00BC0D66">
        <w:t>liittämällä digitaalisessa muodossa oleva ostolasku tai kuitti digitaalisessa muodossa ol</w:t>
      </w:r>
      <w:r w:rsidRPr="00BC0D66">
        <w:t>e</w:t>
      </w:r>
      <w:r w:rsidRPr="00BC0D66">
        <w:t>vaan matkalaskuun</w:t>
      </w:r>
    </w:p>
    <w:p w:rsidR="002327D0" w:rsidRPr="00BC0D66" w:rsidRDefault="002327D0" w:rsidP="00767E09">
      <w:pPr>
        <w:pStyle w:val="py"/>
        <w:numPr>
          <w:ilvl w:val="0"/>
          <w:numId w:val="57"/>
        </w:numPr>
        <w:jc w:val="both"/>
      </w:pPr>
      <w:r w:rsidRPr="00BC0D66">
        <w:t>arkistoimalla työntekijöiden toimittamat paperilla olevat kuitit yrityksen toimipisteeseen työntekijä- ja aikajärjestykseen, siten että yhteys niiden perusteella tehtyihin matkalasku</w:t>
      </w:r>
      <w:r w:rsidRPr="00BC0D66">
        <w:t>i</w:t>
      </w:r>
      <w:r w:rsidRPr="00BC0D66">
        <w:t>hin on vaikeuksitta todennettavissa</w:t>
      </w:r>
    </w:p>
    <w:p w:rsidR="002327D0" w:rsidRPr="00BC0D66" w:rsidRDefault="002327D0" w:rsidP="00767E09">
      <w:pPr>
        <w:pStyle w:val="py"/>
        <w:jc w:val="both"/>
      </w:pPr>
      <w:r w:rsidRPr="00BC0D66">
        <w:t>Eräissä tapauksissa matkustaja ei saa maksamastaan kulusta tositetta, esimerkiksi käytettäessä pääkaupunkiseudun seutuliikenteen arvokorttia tai eräitä etukäteen maksettuja pysäköintima</w:t>
      </w:r>
      <w:r w:rsidRPr="00BC0D66">
        <w:t>k</w:t>
      </w:r>
      <w:r w:rsidRPr="00BC0D66">
        <w:t>sulaitteita. Samaten tosite voi jäädä saamatta järjestelmävirheen tai käyttäjävirheen vuoksi esimerkiksi pysäköintilaitoksessa. Tällöin muuna selvityksenä voidaan pitää esimerkiksi ma</w:t>
      </w:r>
      <w:r w:rsidRPr="00BC0D66">
        <w:t>t</w:t>
      </w:r>
      <w:r w:rsidRPr="00BC0D66">
        <w:t>kalaskulle kirjoitettavaa selitettä, kuten ”matka seutulipulla”.</w:t>
      </w:r>
    </w:p>
    <w:p w:rsidR="002327D0" w:rsidRPr="00BC0D66" w:rsidRDefault="002327D0" w:rsidP="009A0C4F">
      <w:pPr>
        <w:pStyle w:val="Heading2"/>
        <w:numPr>
          <w:ilvl w:val="1"/>
          <w:numId w:val="12"/>
        </w:numPr>
        <w:tabs>
          <w:tab w:val="clear" w:pos="718"/>
          <w:tab w:val="num" w:pos="576"/>
        </w:tabs>
        <w:ind w:left="576"/>
      </w:pPr>
      <w:bookmarkStart w:id="96" w:name="_Toc282534117"/>
      <w:bookmarkStart w:id="97" w:name="_Toc284422985"/>
      <w:r w:rsidRPr="00BC0D66">
        <w:t>Materiaalihallinto</w:t>
      </w:r>
      <w:bookmarkEnd w:id="96"/>
      <w:bookmarkEnd w:id="97"/>
    </w:p>
    <w:p w:rsidR="002327D0" w:rsidRPr="00BC0D66" w:rsidRDefault="002327D0" w:rsidP="006E2623">
      <w:pPr>
        <w:tabs>
          <w:tab w:val="left" w:pos="2127"/>
        </w:tabs>
        <w:jc w:val="both"/>
        <w:rPr>
          <w:lang w:val="fi-FI" w:eastAsia="fi-FI"/>
        </w:rPr>
      </w:pPr>
      <w:r w:rsidRPr="00BC0D66">
        <w:rPr>
          <w:lang w:val="fi-FI" w:eastAsia="fi-FI"/>
        </w:rPr>
        <w:t>Kirjanpitolain mukaisia tositteita ovat esimerkiksi itse valmistetun aktivoidun vaihto-omaisuuden tilinpäätösarvoista laaditut laskelmat sekä omaan käyttöön oton tai pysyviin va</w:t>
      </w:r>
      <w:r w:rsidRPr="00BC0D66">
        <w:rPr>
          <w:lang w:val="fi-FI" w:eastAsia="fi-FI"/>
        </w:rPr>
        <w:t>s</w:t>
      </w:r>
      <w:r w:rsidRPr="00BC0D66">
        <w:rPr>
          <w:lang w:val="fi-FI" w:eastAsia="fi-FI"/>
        </w:rPr>
        <w:t>taaviin siirrettyjen vaihto-omaisuushyödykkeiden siirron todentavat lähetteet ja siirtoasiaki</w:t>
      </w:r>
      <w:r w:rsidRPr="00BC0D66">
        <w:rPr>
          <w:lang w:val="fi-FI" w:eastAsia="fi-FI"/>
        </w:rPr>
        <w:t>r</w:t>
      </w:r>
      <w:r w:rsidRPr="00BC0D66">
        <w:rPr>
          <w:lang w:val="fi-FI" w:eastAsia="fi-FI"/>
        </w:rPr>
        <w:t>jat. Kirjanpitolain mukaisia tositteita ovat myös esimerkiksi vaihto-omaisuuden romutuksen tai näytteeksi annon todentavat tositteet.</w:t>
      </w:r>
    </w:p>
    <w:p w:rsidR="002327D0" w:rsidRPr="00BC0D66" w:rsidRDefault="002327D0" w:rsidP="006E2623">
      <w:pPr>
        <w:tabs>
          <w:tab w:val="left" w:pos="2127"/>
        </w:tabs>
        <w:jc w:val="both"/>
        <w:rPr>
          <w:lang w:val="fi-FI" w:eastAsia="fi-FI"/>
        </w:rPr>
      </w:pPr>
    </w:p>
    <w:p w:rsidR="002327D0" w:rsidRPr="00BC0D66" w:rsidRDefault="002327D0" w:rsidP="006E2623">
      <w:pPr>
        <w:tabs>
          <w:tab w:val="left" w:pos="2127"/>
        </w:tabs>
        <w:jc w:val="both"/>
        <w:rPr>
          <w:lang w:val="fi-FI" w:eastAsia="fi-FI"/>
        </w:rPr>
      </w:pPr>
      <w:r w:rsidRPr="00BC0D66">
        <w:rPr>
          <w:lang w:val="fi-FI" w:eastAsia="fi-FI"/>
        </w:rPr>
        <w:t>Myös käsin tai tietojärjestelmällä laaditut tilinpäätöshetken vaihto-omaisuuden inventaarilistat ovat tositteita, koska ne todentavat vaihto-omaisuuden lisäyksen tai vähennyksen ja ovat tase-erittelyjen laatimisen pohjana. Niiden säilyttämisellä on suuri merkitys myös vastuukysymy</w:t>
      </w:r>
      <w:r w:rsidRPr="00BC0D66">
        <w:rPr>
          <w:lang w:val="fi-FI" w:eastAsia="fi-FI"/>
        </w:rPr>
        <w:t>s</w:t>
      </w:r>
      <w:r w:rsidRPr="00BC0D66">
        <w:rPr>
          <w:lang w:val="fi-FI" w:eastAsia="fi-FI"/>
        </w:rPr>
        <w:t>ten kannalta, koska käytännössä tase-erittelyä laativalla kirjanpitäjällä ei yleensä ole muuta mahdollisuutta varmentaa tietoja.</w:t>
      </w:r>
    </w:p>
    <w:p w:rsidR="002327D0" w:rsidRPr="00BC0D66" w:rsidRDefault="002327D0" w:rsidP="006E2623">
      <w:pPr>
        <w:tabs>
          <w:tab w:val="left" w:pos="1350"/>
        </w:tabs>
        <w:jc w:val="both"/>
        <w:rPr>
          <w:lang w:val="fi-FI" w:eastAsia="fi-FI"/>
        </w:rPr>
      </w:pPr>
    </w:p>
    <w:p w:rsidR="002327D0" w:rsidRPr="00BC0D66" w:rsidRDefault="002327D0" w:rsidP="006E2623">
      <w:pPr>
        <w:tabs>
          <w:tab w:val="left" w:pos="1350"/>
        </w:tabs>
        <w:jc w:val="both"/>
        <w:rPr>
          <w:lang w:val="fi-FI" w:eastAsia="fi-FI"/>
        </w:rPr>
      </w:pPr>
      <w:r w:rsidRPr="00BC0D66">
        <w:rPr>
          <w:lang w:val="fi-FI" w:eastAsia="fi-FI"/>
        </w:rPr>
        <w:t>Kirjanpitolaissa tarkoitettuja tositteita eivät ole esimerkiksi tuotteiden tai palveluiden hintati</w:t>
      </w:r>
      <w:r w:rsidRPr="00BC0D66">
        <w:rPr>
          <w:lang w:val="fi-FI" w:eastAsia="fi-FI"/>
        </w:rPr>
        <w:t>e</w:t>
      </w:r>
      <w:r w:rsidRPr="00BC0D66">
        <w:rPr>
          <w:lang w:val="fi-FI" w:eastAsia="fi-FI"/>
        </w:rPr>
        <w:t>tojen päivitykset, jos ne eivät sisällä kirjanpitolain tai arvonlisäverolain perusteella määritelt</w:t>
      </w:r>
      <w:r w:rsidRPr="00BC0D66">
        <w:rPr>
          <w:lang w:val="fi-FI" w:eastAsia="fi-FI"/>
        </w:rPr>
        <w:t>y</w:t>
      </w:r>
      <w:r w:rsidRPr="00BC0D66">
        <w:rPr>
          <w:lang w:val="fi-FI" w:eastAsia="fi-FI"/>
        </w:rPr>
        <w:t>jä tietoja, jotka eivät ilmene tositteista, niiden liitteistä tai liiketapahtumia koskevasta kirjee</w:t>
      </w:r>
      <w:r w:rsidRPr="00BC0D66">
        <w:rPr>
          <w:lang w:val="fi-FI" w:eastAsia="fi-FI"/>
        </w:rPr>
        <w:t>n</w:t>
      </w:r>
      <w:r w:rsidRPr="00BC0D66">
        <w:rPr>
          <w:lang w:val="fi-FI" w:eastAsia="fi-FI"/>
        </w:rPr>
        <w:t xml:space="preserve">vaihdosta. </w:t>
      </w:r>
    </w:p>
    <w:p w:rsidR="002327D0" w:rsidRPr="00BC0D66" w:rsidRDefault="002327D0" w:rsidP="006E2623">
      <w:pPr>
        <w:tabs>
          <w:tab w:val="left" w:pos="1350"/>
        </w:tabs>
        <w:jc w:val="both"/>
        <w:rPr>
          <w:color w:val="FF0000"/>
          <w:lang w:val="fi-FI" w:eastAsia="fi-FI"/>
        </w:rPr>
      </w:pPr>
    </w:p>
    <w:p w:rsidR="002327D0" w:rsidRPr="00BC0D66" w:rsidRDefault="002327D0" w:rsidP="009A0C4F">
      <w:pPr>
        <w:pStyle w:val="Heading2"/>
        <w:numPr>
          <w:ilvl w:val="1"/>
          <w:numId w:val="12"/>
        </w:numPr>
        <w:tabs>
          <w:tab w:val="clear" w:pos="718"/>
          <w:tab w:val="num" w:pos="576"/>
        </w:tabs>
        <w:ind w:left="576"/>
      </w:pPr>
      <w:bookmarkStart w:id="98" w:name="_Toc282534118"/>
      <w:bookmarkStart w:id="99" w:name="_Toc284422986"/>
      <w:r w:rsidRPr="00BC0D66">
        <w:t>Pysyvien vastaavien kirjanpidon tositteet</w:t>
      </w:r>
      <w:bookmarkEnd w:id="98"/>
      <w:bookmarkEnd w:id="99"/>
    </w:p>
    <w:p w:rsidR="002327D0" w:rsidRPr="00BC0D66" w:rsidRDefault="002327D0" w:rsidP="006E2623">
      <w:pPr>
        <w:pStyle w:val="Leipis"/>
        <w:ind w:left="0"/>
        <w:rPr>
          <w:lang w:val="fi-FI" w:eastAsia="fi-FI"/>
        </w:rPr>
      </w:pPr>
      <w:r w:rsidRPr="00BC0D66">
        <w:rPr>
          <w:lang w:val="fi-FI" w:eastAsia="fi-FI"/>
        </w:rPr>
        <w:t>Pysyvien vastaavien osalta kirjanpitolain mukaista tositeaineistoa ovat pysyvien vastaavien osto- ja myyntilalaskujen ohella esimerkiksi:</w:t>
      </w:r>
    </w:p>
    <w:p w:rsidR="002327D0" w:rsidRPr="00BC0D66" w:rsidRDefault="002327D0" w:rsidP="00767E09">
      <w:pPr>
        <w:pStyle w:val="Leipis"/>
        <w:numPr>
          <w:ilvl w:val="0"/>
          <w:numId w:val="58"/>
        </w:numPr>
        <w:rPr>
          <w:lang w:val="fi-FI" w:eastAsia="fi-FI"/>
        </w:rPr>
      </w:pPr>
      <w:r w:rsidRPr="00BC0D66">
        <w:rPr>
          <w:lang w:val="fi-FI" w:eastAsia="fi-FI"/>
        </w:rPr>
        <w:t>Poisto- ja poistoerolaskelmat</w:t>
      </w:r>
    </w:p>
    <w:p w:rsidR="002327D0" w:rsidRPr="00BC0D66" w:rsidRDefault="002327D0" w:rsidP="00767E09">
      <w:pPr>
        <w:pStyle w:val="Leipis"/>
        <w:numPr>
          <w:ilvl w:val="0"/>
          <w:numId w:val="58"/>
        </w:numPr>
        <w:rPr>
          <w:lang w:val="fi-FI" w:eastAsia="fi-FI"/>
        </w:rPr>
      </w:pPr>
      <w:r w:rsidRPr="00BC0D66">
        <w:rPr>
          <w:lang w:val="fi-FI" w:eastAsia="fi-FI"/>
        </w:rPr>
        <w:t>Romutuksen todentavat tositteet</w:t>
      </w:r>
    </w:p>
    <w:p w:rsidR="002327D0" w:rsidRPr="00BC0D66" w:rsidRDefault="002327D0" w:rsidP="00767E09">
      <w:pPr>
        <w:pStyle w:val="Leipis"/>
        <w:numPr>
          <w:ilvl w:val="0"/>
          <w:numId w:val="58"/>
        </w:numPr>
        <w:rPr>
          <w:lang w:val="fi-FI" w:eastAsia="fi-FI"/>
        </w:rPr>
      </w:pPr>
      <w:r w:rsidRPr="00BC0D66">
        <w:rPr>
          <w:lang w:val="fi-FI" w:eastAsia="fi-FI"/>
        </w:rPr>
        <w:t>Arvonkorotuksen todentavat laskelmat</w:t>
      </w:r>
    </w:p>
    <w:p w:rsidR="002327D0" w:rsidRPr="00BC0D66" w:rsidRDefault="002327D0" w:rsidP="00767E09">
      <w:pPr>
        <w:pStyle w:val="Leipis"/>
        <w:numPr>
          <w:ilvl w:val="0"/>
          <w:numId w:val="58"/>
        </w:numPr>
        <w:rPr>
          <w:lang w:val="fi-FI" w:eastAsia="fi-FI"/>
        </w:rPr>
      </w:pPr>
      <w:r w:rsidRPr="00BC0D66">
        <w:rPr>
          <w:lang w:val="fi-FI" w:eastAsia="fi-FI"/>
        </w:rPr>
        <w:t>Inventaarilistat, jos niiden perusteella tehdään kirjauksia</w:t>
      </w:r>
    </w:p>
    <w:p w:rsidR="002327D0" w:rsidRPr="00BC0D66" w:rsidRDefault="002327D0" w:rsidP="009A0C4F">
      <w:pPr>
        <w:pStyle w:val="Heading2"/>
        <w:numPr>
          <w:ilvl w:val="1"/>
          <w:numId w:val="12"/>
        </w:numPr>
        <w:tabs>
          <w:tab w:val="clear" w:pos="718"/>
          <w:tab w:val="num" w:pos="576"/>
        </w:tabs>
        <w:ind w:left="576"/>
      </w:pPr>
      <w:bookmarkStart w:id="100" w:name="_Toc282534119"/>
      <w:bookmarkStart w:id="101" w:name="_Toc284422987"/>
      <w:r w:rsidRPr="00BC0D66">
        <w:t>Maksuliikenne</w:t>
      </w:r>
      <w:bookmarkEnd w:id="100"/>
      <w:bookmarkEnd w:id="101"/>
    </w:p>
    <w:p w:rsidR="002327D0" w:rsidRPr="00BC0D66" w:rsidRDefault="002327D0" w:rsidP="006E2623">
      <w:pPr>
        <w:tabs>
          <w:tab w:val="left" w:pos="1350"/>
        </w:tabs>
        <w:jc w:val="both"/>
        <w:rPr>
          <w:lang w:val="fi-FI" w:eastAsia="fi-FI"/>
        </w:rPr>
      </w:pPr>
      <w:r w:rsidRPr="00BC0D66">
        <w:rPr>
          <w:lang w:val="fi-FI" w:eastAsia="fi-FI"/>
        </w:rPr>
        <w:t>Kirjanpitolain mukaisia tositteita tai liiketapahtumia koskevaa kirjeenvaihtoa ovat esi</w:t>
      </w:r>
      <w:r w:rsidRPr="00BC0D66">
        <w:rPr>
          <w:lang w:val="fi-FI" w:eastAsia="fi-FI"/>
        </w:rPr>
        <w:softHyphen/>
        <w:t>merkiksi:</w:t>
      </w:r>
    </w:p>
    <w:p w:rsidR="002327D0" w:rsidRPr="00BC0D66" w:rsidRDefault="002327D0" w:rsidP="006E2623">
      <w:pPr>
        <w:tabs>
          <w:tab w:val="left" w:pos="1350"/>
        </w:tabs>
        <w:jc w:val="both"/>
        <w:rPr>
          <w:lang w:val="fi-FI" w:eastAsia="fi-FI"/>
        </w:rPr>
      </w:pPr>
    </w:p>
    <w:p w:rsidR="002327D0" w:rsidRPr="00BC0D66" w:rsidRDefault="002327D0" w:rsidP="00767E09">
      <w:pPr>
        <w:numPr>
          <w:ilvl w:val="0"/>
          <w:numId w:val="59"/>
        </w:numPr>
        <w:tabs>
          <w:tab w:val="left" w:pos="450"/>
        </w:tabs>
        <w:jc w:val="both"/>
        <w:rPr>
          <w:lang w:val="fi-FI" w:eastAsia="fi-FI"/>
        </w:rPr>
      </w:pPr>
      <w:r w:rsidRPr="00BC0D66">
        <w:rPr>
          <w:lang w:val="fi-FI" w:eastAsia="fi-FI"/>
        </w:rPr>
        <w:t>rahalaitoksen antamat tiliotteet, joita käytetään tositteena (tiliotetta saadaan käyttää myös peruskirjanpitona, Menetelmäpäätös 2:4 §),</w:t>
      </w:r>
    </w:p>
    <w:p w:rsidR="002327D0" w:rsidRPr="00BC0D66" w:rsidRDefault="002327D0" w:rsidP="00767E09">
      <w:pPr>
        <w:numPr>
          <w:ilvl w:val="0"/>
          <w:numId w:val="59"/>
        </w:numPr>
        <w:tabs>
          <w:tab w:val="left" w:pos="450"/>
        </w:tabs>
        <w:jc w:val="both"/>
        <w:rPr>
          <w:lang w:val="fi-FI" w:eastAsia="fi-FI"/>
        </w:rPr>
      </w:pPr>
      <w:r w:rsidRPr="00BC0D66">
        <w:rPr>
          <w:lang w:val="fi-FI" w:eastAsia="fi-FI"/>
        </w:rPr>
        <w:t>tiliotteen liitteenä olevat erittelyt suorituksista (saapuvat viitemaksut), laskujen maksupa</w:t>
      </w:r>
      <w:r w:rsidRPr="00BC0D66">
        <w:rPr>
          <w:lang w:val="fi-FI" w:eastAsia="fi-FI"/>
        </w:rPr>
        <w:t>l</w:t>
      </w:r>
      <w:r w:rsidRPr="00BC0D66">
        <w:rPr>
          <w:lang w:val="fi-FI" w:eastAsia="fi-FI"/>
        </w:rPr>
        <w:t>velun erittelyt (maksetut laskut ym. maksut) ja erittelyt toistuvaissuorituksista mikäli ti</w:t>
      </w:r>
      <w:r w:rsidRPr="00BC0D66">
        <w:rPr>
          <w:lang w:val="fi-FI" w:eastAsia="fi-FI"/>
        </w:rPr>
        <w:t>e</w:t>
      </w:r>
      <w:r w:rsidRPr="00BC0D66">
        <w:rPr>
          <w:lang w:val="fi-FI" w:eastAsia="fi-FI"/>
        </w:rPr>
        <w:t>dot eivät käy ilmi tiliotteelta.</w:t>
      </w:r>
    </w:p>
    <w:p w:rsidR="002327D0" w:rsidRPr="00BC0D66" w:rsidRDefault="002327D0" w:rsidP="00767E09">
      <w:pPr>
        <w:numPr>
          <w:ilvl w:val="0"/>
          <w:numId w:val="59"/>
        </w:numPr>
        <w:tabs>
          <w:tab w:val="left" w:pos="450"/>
        </w:tabs>
        <w:jc w:val="both"/>
        <w:rPr>
          <w:lang w:val="fi-FI" w:eastAsia="fi-FI"/>
        </w:rPr>
      </w:pPr>
      <w:r w:rsidRPr="00BC0D66">
        <w:rPr>
          <w:lang w:val="fi-FI" w:eastAsia="fi-FI"/>
        </w:rPr>
        <w:t>luottokorttimaksuja hallinnoivan yhtiön provisioerittelyt</w:t>
      </w:r>
    </w:p>
    <w:p w:rsidR="002327D0" w:rsidRPr="00BC0D66" w:rsidRDefault="002327D0" w:rsidP="00767E09">
      <w:pPr>
        <w:numPr>
          <w:ilvl w:val="0"/>
          <w:numId w:val="59"/>
        </w:numPr>
        <w:tabs>
          <w:tab w:val="left" w:pos="450"/>
        </w:tabs>
        <w:jc w:val="both"/>
        <w:rPr>
          <w:lang w:val="fi-FI" w:eastAsia="fi-FI"/>
        </w:rPr>
      </w:pPr>
      <w:r w:rsidRPr="00BC0D66">
        <w:rPr>
          <w:lang w:val="fi-FI" w:eastAsia="fi-FI"/>
        </w:rPr>
        <w:t>pankkiin lähetetyt maksunsaajakohtaiset maksutapahtumat, mikäli maksutapahtumat eivät ole tiliotteella, eivätkä erillisessä pankin antamassa erittelyssä,</w:t>
      </w:r>
    </w:p>
    <w:p w:rsidR="002327D0" w:rsidRPr="00BC0D66" w:rsidRDefault="002327D0" w:rsidP="00767E09">
      <w:pPr>
        <w:numPr>
          <w:ilvl w:val="0"/>
          <w:numId w:val="59"/>
        </w:numPr>
        <w:tabs>
          <w:tab w:val="left" w:pos="450"/>
        </w:tabs>
        <w:jc w:val="both"/>
        <w:rPr>
          <w:lang w:val="fi-FI" w:eastAsia="fi-FI"/>
        </w:rPr>
      </w:pPr>
      <w:r w:rsidRPr="00BC0D66">
        <w:rPr>
          <w:lang w:val="fi-FI" w:eastAsia="fi-FI"/>
        </w:rPr>
        <w:t>pankin virheilmoitukset lähetetyistä ja vastaanotetuista maksuista, mikäli ne vaikuttavat kirjanpitomerkintöihin,</w:t>
      </w:r>
    </w:p>
    <w:p w:rsidR="002327D0" w:rsidRPr="00BC0D66" w:rsidRDefault="002327D0" w:rsidP="00767E09">
      <w:pPr>
        <w:numPr>
          <w:ilvl w:val="0"/>
          <w:numId w:val="59"/>
        </w:numPr>
        <w:tabs>
          <w:tab w:val="left" w:pos="450"/>
        </w:tabs>
        <w:jc w:val="both"/>
        <w:rPr>
          <w:lang w:val="fi-FI" w:eastAsia="fi-FI"/>
        </w:rPr>
      </w:pPr>
      <w:r w:rsidRPr="00BC0D66">
        <w:rPr>
          <w:lang w:val="fi-FI" w:eastAsia="fi-FI"/>
        </w:rPr>
        <w:t xml:space="preserve">(käteis)kassatositteet ja käteiskassan päiväkohtaiset yhteenvedot ja </w:t>
      </w:r>
    </w:p>
    <w:p w:rsidR="002327D0" w:rsidRPr="00BC0D66" w:rsidRDefault="002327D0" w:rsidP="00767E09">
      <w:pPr>
        <w:numPr>
          <w:ilvl w:val="0"/>
          <w:numId w:val="59"/>
        </w:numPr>
        <w:tabs>
          <w:tab w:val="left" w:pos="450"/>
        </w:tabs>
        <w:jc w:val="both"/>
        <w:rPr>
          <w:lang w:val="fi-FI" w:eastAsia="fi-FI"/>
        </w:rPr>
      </w:pPr>
      <w:r w:rsidRPr="00BC0D66">
        <w:rPr>
          <w:lang w:val="fi-FI" w:eastAsia="fi-FI"/>
        </w:rPr>
        <w:t>kassan tai pankkitilin kautta maksetut henkilökunnan kuluveloitukset.</w:t>
      </w:r>
    </w:p>
    <w:p w:rsidR="002327D0" w:rsidRPr="00BC0D66" w:rsidRDefault="002327D0" w:rsidP="006E2623">
      <w:pPr>
        <w:tabs>
          <w:tab w:val="left" w:pos="450"/>
        </w:tabs>
        <w:jc w:val="both"/>
        <w:rPr>
          <w:lang w:val="fi-FI" w:eastAsia="fi-FI"/>
        </w:rPr>
      </w:pPr>
    </w:p>
    <w:p w:rsidR="002327D0" w:rsidRPr="00BC0D66" w:rsidRDefault="002327D0" w:rsidP="006E2623">
      <w:pPr>
        <w:pStyle w:val="Default"/>
        <w:rPr>
          <w:color w:val="auto"/>
          <w:lang w:eastAsia="fi-FI"/>
        </w:rPr>
      </w:pPr>
      <w:r w:rsidRPr="00BC0D66">
        <w:rPr>
          <w:color w:val="auto"/>
          <w:lang w:eastAsia="fi-FI"/>
        </w:rPr>
        <w:t>Maksuliikenteessä käytetyt erittelytiedostot, kuten esimerkiksi</w:t>
      </w:r>
    </w:p>
    <w:p w:rsidR="002327D0" w:rsidRPr="00BC0D66" w:rsidRDefault="002327D0" w:rsidP="006E2623">
      <w:pPr>
        <w:pStyle w:val="Default"/>
        <w:rPr>
          <w:color w:val="auto"/>
          <w:lang w:eastAsia="fi-FI"/>
        </w:rPr>
      </w:pPr>
    </w:p>
    <w:p w:rsidR="002327D0" w:rsidRPr="00BC0D66" w:rsidRDefault="002327D0" w:rsidP="00767E09">
      <w:pPr>
        <w:pStyle w:val="Default"/>
        <w:numPr>
          <w:ilvl w:val="0"/>
          <w:numId w:val="60"/>
        </w:numPr>
        <w:rPr>
          <w:color w:val="auto"/>
          <w:lang w:eastAsia="fi-FI"/>
        </w:rPr>
      </w:pPr>
      <w:r w:rsidRPr="00BC0D66">
        <w:rPr>
          <w:color w:val="auto"/>
          <w:lang w:eastAsia="fi-FI"/>
        </w:rPr>
        <w:t xml:space="preserve">saapuvat viitemaksut, </w:t>
      </w:r>
    </w:p>
    <w:p w:rsidR="002327D0" w:rsidRPr="00BC0D66" w:rsidRDefault="002327D0" w:rsidP="00767E09">
      <w:pPr>
        <w:pStyle w:val="Default"/>
        <w:numPr>
          <w:ilvl w:val="0"/>
          <w:numId w:val="60"/>
        </w:numPr>
        <w:rPr>
          <w:color w:val="auto"/>
          <w:lang w:eastAsia="fi-FI"/>
        </w:rPr>
      </w:pPr>
      <w:r w:rsidRPr="00BC0D66">
        <w:rPr>
          <w:color w:val="auto"/>
          <w:lang w:eastAsia="fi-FI"/>
        </w:rPr>
        <w:t xml:space="preserve">laskujen maksupalvelu LM03, </w:t>
      </w:r>
    </w:p>
    <w:p w:rsidR="002327D0" w:rsidRPr="00BC0D66" w:rsidRDefault="002327D0" w:rsidP="00767E09">
      <w:pPr>
        <w:pStyle w:val="Default"/>
        <w:numPr>
          <w:ilvl w:val="0"/>
          <w:numId w:val="60"/>
        </w:numPr>
        <w:rPr>
          <w:color w:val="auto"/>
          <w:lang w:eastAsia="fi-FI"/>
        </w:rPr>
      </w:pPr>
      <w:r w:rsidRPr="00BC0D66">
        <w:rPr>
          <w:color w:val="auto"/>
          <w:lang w:eastAsia="fi-FI"/>
        </w:rPr>
        <w:t xml:space="preserve">toistuvaissuoritukset, </w:t>
      </w:r>
    </w:p>
    <w:p w:rsidR="002327D0" w:rsidRPr="00BC0D66" w:rsidRDefault="002327D0" w:rsidP="00767E09">
      <w:pPr>
        <w:pStyle w:val="Default"/>
        <w:numPr>
          <w:ilvl w:val="0"/>
          <w:numId w:val="60"/>
        </w:numPr>
        <w:rPr>
          <w:color w:val="auto"/>
          <w:lang w:eastAsia="fi-FI"/>
        </w:rPr>
      </w:pPr>
      <w:r w:rsidRPr="00BC0D66">
        <w:rPr>
          <w:color w:val="auto"/>
          <w:lang w:eastAsia="fi-FI"/>
        </w:rPr>
        <w:t xml:space="preserve">suoraveloitus ja </w:t>
      </w:r>
    </w:p>
    <w:p w:rsidR="002327D0" w:rsidRPr="00BC0D66" w:rsidRDefault="002327D0" w:rsidP="00767E09">
      <w:pPr>
        <w:pStyle w:val="Default"/>
        <w:numPr>
          <w:ilvl w:val="0"/>
          <w:numId w:val="60"/>
        </w:numPr>
        <w:rPr>
          <w:color w:val="auto"/>
          <w:lang w:eastAsia="fi-FI"/>
        </w:rPr>
      </w:pPr>
      <w:r w:rsidRPr="00BC0D66">
        <w:rPr>
          <w:color w:val="auto"/>
          <w:lang w:eastAsia="fi-FI"/>
        </w:rPr>
        <w:t>ISO20022-tapahtumaraportti</w:t>
      </w:r>
    </w:p>
    <w:p w:rsidR="002327D0" w:rsidRPr="00BC0D66" w:rsidRDefault="002327D0" w:rsidP="00CF0E65">
      <w:pPr>
        <w:pStyle w:val="Default"/>
        <w:ind w:left="720"/>
        <w:rPr>
          <w:color w:val="auto"/>
          <w:lang w:eastAsia="fi-FI"/>
        </w:rPr>
      </w:pPr>
    </w:p>
    <w:p w:rsidR="002327D0" w:rsidRPr="00BC0D66" w:rsidRDefault="002327D0" w:rsidP="00767E09">
      <w:pPr>
        <w:pStyle w:val="Default"/>
        <w:jc w:val="both"/>
        <w:rPr>
          <w:lang w:eastAsia="fi-FI"/>
        </w:rPr>
      </w:pPr>
      <w:r w:rsidRPr="00BC0D66">
        <w:rPr>
          <w:color w:val="auto"/>
          <w:lang w:eastAsia="fi-FI"/>
        </w:rPr>
        <w:t>ovat tositteita, jos niiden</w:t>
      </w:r>
      <w:r w:rsidRPr="00BC0D66">
        <w:rPr>
          <w:lang w:eastAsia="fi-FI"/>
        </w:rPr>
        <w:t xml:space="preserve"> sisältämät lasku- tai maksunsaajakohtaiset tiedot eivät ilmene pankin toimittamasta tiliotteesta tai erillisestä erittelystä.  Tässä tapauksessa kirjanpitovelvollisen t</w:t>
      </w:r>
      <w:r w:rsidRPr="00BC0D66">
        <w:rPr>
          <w:lang w:eastAsia="fi-FI"/>
        </w:rPr>
        <w:t>u</w:t>
      </w:r>
      <w:r w:rsidRPr="00BC0D66">
        <w:rPr>
          <w:lang w:eastAsia="fi-FI"/>
        </w:rPr>
        <w:t>lee joko arkistoida nämä tiedostot tai tallentaa niiden sisältämät tiedot järjestelmään, esime</w:t>
      </w:r>
      <w:r w:rsidRPr="00BC0D66">
        <w:rPr>
          <w:lang w:eastAsia="fi-FI"/>
        </w:rPr>
        <w:t>r</w:t>
      </w:r>
      <w:r w:rsidRPr="00BC0D66">
        <w:rPr>
          <w:lang w:eastAsia="fi-FI"/>
        </w:rPr>
        <w:t>kiksi pankkiyhteys-, kirjanpito- tai palkanlaskentaohjelmistoon</w:t>
      </w:r>
    </w:p>
    <w:p w:rsidR="002327D0" w:rsidRPr="00BC0D66" w:rsidRDefault="002327D0" w:rsidP="00767E09">
      <w:pPr>
        <w:tabs>
          <w:tab w:val="left" w:pos="1350"/>
          <w:tab w:val="left" w:pos="3780"/>
        </w:tabs>
        <w:ind w:left="1465"/>
        <w:jc w:val="both"/>
        <w:rPr>
          <w:lang w:val="fi-FI" w:eastAsia="fi-FI"/>
        </w:rPr>
      </w:pPr>
    </w:p>
    <w:p w:rsidR="002327D0" w:rsidRPr="00BC0D66" w:rsidRDefault="002327D0" w:rsidP="00767E09">
      <w:pPr>
        <w:tabs>
          <w:tab w:val="left" w:pos="1350"/>
        </w:tabs>
        <w:jc w:val="both"/>
        <w:rPr>
          <w:lang w:val="fi-FI" w:eastAsia="fi-FI"/>
        </w:rPr>
      </w:pPr>
      <w:r w:rsidRPr="00BC0D66">
        <w:rPr>
          <w:lang w:val="fi-FI" w:eastAsia="fi-FI"/>
        </w:rPr>
        <w:t>Kirjanpitolaissa tarkoitettuja tositteita eivät ole esimerkiksi seuraavat asiakirjat, elleivät ne sisällä kirjanpitolain tai arvonlisäverolain perusteella määriteltyjä tietoja, jotka eivät ilmene tositteista, niiden liitteistä tai liiketapahtumia koskevasta kirjeenvaihdosta:</w:t>
      </w:r>
    </w:p>
    <w:p w:rsidR="002327D0" w:rsidRPr="00BC0D66" w:rsidRDefault="002327D0" w:rsidP="00767E09">
      <w:pPr>
        <w:tabs>
          <w:tab w:val="left" w:pos="1350"/>
        </w:tabs>
        <w:ind w:left="1276"/>
        <w:jc w:val="both"/>
        <w:rPr>
          <w:color w:val="000000"/>
          <w:lang w:val="fi-FI"/>
        </w:rPr>
      </w:pPr>
    </w:p>
    <w:p w:rsidR="002327D0" w:rsidRPr="00BC0D66" w:rsidRDefault="002327D0" w:rsidP="00767E09">
      <w:pPr>
        <w:numPr>
          <w:ilvl w:val="0"/>
          <w:numId w:val="61"/>
        </w:numPr>
        <w:tabs>
          <w:tab w:val="left" w:pos="450"/>
        </w:tabs>
        <w:jc w:val="both"/>
        <w:rPr>
          <w:lang w:val="fi-FI" w:eastAsia="fi-FI"/>
        </w:rPr>
      </w:pPr>
      <w:r w:rsidRPr="00BC0D66">
        <w:rPr>
          <w:lang w:val="fi-FI" w:eastAsia="fi-FI"/>
        </w:rPr>
        <w:t>luotto-, pankki- yms. kortilla tehdyn maksun asiakaskuittaustositteet ja</w:t>
      </w:r>
    </w:p>
    <w:p w:rsidR="002327D0" w:rsidRPr="00BC0D66" w:rsidRDefault="002327D0" w:rsidP="00767E09">
      <w:pPr>
        <w:numPr>
          <w:ilvl w:val="0"/>
          <w:numId w:val="61"/>
        </w:numPr>
        <w:tabs>
          <w:tab w:val="left" w:pos="450"/>
        </w:tabs>
        <w:jc w:val="both"/>
        <w:rPr>
          <w:lang w:val="fi-FI" w:eastAsia="fi-FI"/>
        </w:rPr>
      </w:pPr>
      <w:r w:rsidRPr="00BC0D66">
        <w:rPr>
          <w:lang w:val="fi-FI" w:eastAsia="fi-FI"/>
        </w:rPr>
        <w:t>maksuliikenneohjelmiston maksuehdotukset, maksuluettelot yms. erittelyt.</w:t>
      </w:r>
    </w:p>
    <w:p w:rsidR="002327D0" w:rsidRPr="00BC0D66" w:rsidRDefault="002327D0" w:rsidP="006E2623">
      <w:pPr>
        <w:tabs>
          <w:tab w:val="left" w:pos="450"/>
        </w:tabs>
        <w:jc w:val="both"/>
        <w:rPr>
          <w:lang w:val="fi-FI" w:eastAsia="fi-FI"/>
        </w:rPr>
      </w:pPr>
    </w:p>
    <w:p w:rsidR="002327D0" w:rsidRPr="00BC0D66" w:rsidRDefault="002327D0" w:rsidP="009A0C4F">
      <w:pPr>
        <w:pStyle w:val="Heading2"/>
        <w:numPr>
          <w:ilvl w:val="1"/>
          <w:numId w:val="12"/>
        </w:numPr>
        <w:tabs>
          <w:tab w:val="clear" w:pos="718"/>
          <w:tab w:val="num" w:pos="576"/>
        </w:tabs>
        <w:ind w:left="576"/>
      </w:pPr>
      <w:bookmarkStart w:id="102" w:name="_Toc282534120"/>
      <w:bookmarkStart w:id="103" w:name="_Toc284422988"/>
      <w:r w:rsidRPr="00BC0D66">
        <w:t>Pääkirjanpidon tositeaineisto</w:t>
      </w:r>
      <w:bookmarkEnd w:id="102"/>
      <w:bookmarkEnd w:id="103"/>
    </w:p>
    <w:p w:rsidR="002327D0" w:rsidRPr="00BC0D66" w:rsidRDefault="002327D0" w:rsidP="006E2623">
      <w:pPr>
        <w:tabs>
          <w:tab w:val="left" w:pos="1350"/>
        </w:tabs>
        <w:jc w:val="both"/>
        <w:rPr>
          <w:lang w:val="fi-FI" w:eastAsia="fi-FI"/>
        </w:rPr>
      </w:pPr>
      <w:r w:rsidRPr="00BC0D66">
        <w:rPr>
          <w:lang w:val="fi-FI" w:eastAsia="fi-FI"/>
        </w:rPr>
        <w:t>Kirjanpitolain mukaisia oikaisu-, jaksotus, siirto- tai muita tositteita ja muuta liiketapahtumia kos</w:t>
      </w:r>
      <w:r w:rsidRPr="00BC0D66">
        <w:rPr>
          <w:lang w:val="fi-FI" w:eastAsia="fi-FI"/>
        </w:rPr>
        <w:softHyphen/>
        <w:t>kevaa kirjeenvaihtoa ovat esimerkiksi:</w:t>
      </w:r>
    </w:p>
    <w:p w:rsidR="002327D0" w:rsidRPr="00BC0D66" w:rsidRDefault="002327D0" w:rsidP="006E2623">
      <w:pPr>
        <w:tabs>
          <w:tab w:val="left" w:pos="1350"/>
        </w:tabs>
        <w:jc w:val="both"/>
        <w:rPr>
          <w:lang w:val="fi-FI" w:eastAsia="fi-FI"/>
        </w:rPr>
      </w:pPr>
    </w:p>
    <w:p w:rsidR="002327D0" w:rsidRPr="00BC0D66" w:rsidRDefault="002327D0" w:rsidP="00767E09">
      <w:pPr>
        <w:pStyle w:val="ListParagraph"/>
        <w:numPr>
          <w:ilvl w:val="0"/>
          <w:numId w:val="62"/>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jaksotustositteet</w:t>
      </w:r>
    </w:p>
    <w:p w:rsidR="002327D0" w:rsidRPr="00BC0D66" w:rsidRDefault="002327D0" w:rsidP="00767E09">
      <w:pPr>
        <w:pStyle w:val="ListParagraph"/>
        <w:numPr>
          <w:ilvl w:val="0"/>
          <w:numId w:val="62"/>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korjaustositteet</w:t>
      </w:r>
    </w:p>
    <w:p w:rsidR="002327D0" w:rsidRPr="00BC0D66" w:rsidRDefault="002327D0" w:rsidP="00767E09">
      <w:pPr>
        <w:pStyle w:val="ListParagraph"/>
        <w:numPr>
          <w:ilvl w:val="0"/>
          <w:numId w:val="62"/>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siirtotositteet</w:t>
      </w:r>
    </w:p>
    <w:p w:rsidR="002327D0" w:rsidRPr="00BC0D66" w:rsidRDefault="002327D0" w:rsidP="00767E09">
      <w:pPr>
        <w:pStyle w:val="ListParagraph"/>
        <w:numPr>
          <w:ilvl w:val="0"/>
          <w:numId w:val="62"/>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tuotekehitysmenojen aktivoimisen tai valmiusasteen mukaisen osatuloutuksen todentavat laskelmat sekä muut muistiotositteet</w:t>
      </w:r>
    </w:p>
    <w:p w:rsidR="002327D0" w:rsidRPr="00BC0D66" w:rsidRDefault="002327D0" w:rsidP="00767E09">
      <w:pPr>
        <w:pStyle w:val="ListParagraph"/>
        <w:numPr>
          <w:ilvl w:val="0"/>
          <w:numId w:val="62"/>
        </w:numPr>
        <w:tabs>
          <w:tab w:val="left" w:pos="1350"/>
        </w:tabs>
        <w:jc w:val="both"/>
        <w:rPr>
          <w:rFonts w:ascii="Times New Roman" w:hAnsi="Times New Roman"/>
          <w:sz w:val="24"/>
          <w:lang w:val="fi-FI" w:eastAsia="fi-FI"/>
        </w:rPr>
      </w:pPr>
      <w:r w:rsidRPr="00BC0D66">
        <w:rPr>
          <w:rFonts w:ascii="Times New Roman" w:hAnsi="Times New Roman"/>
          <w:sz w:val="24"/>
          <w:lang w:val="fi-FI" w:eastAsia="fi-FI"/>
        </w:rPr>
        <w:t>arvonlisäverolaskelmat sekä muut verokirjauksia todentavat tositteet</w:t>
      </w:r>
    </w:p>
    <w:p w:rsidR="002327D0" w:rsidRPr="00BC0D66" w:rsidRDefault="002327D0" w:rsidP="006E2623">
      <w:pPr>
        <w:tabs>
          <w:tab w:val="left" w:pos="1350"/>
        </w:tabs>
        <w:jc w:val="both"/>
        <w:rPr>
          <w:lang w:val="fi-FI" w:eastAsia="fi-FI"/>
        </w:rPr>
      </w:pPr>
    </w:p>
    <w:p w:rsidR="002327D0" w:rsidRPr="00BC0D66" w:rsidRDefault="002327D0" w:rsidP="006E2623">
      <w:pPr>
        <w:tabs>
          <w:tab w:val="left" w:pos="1350"/>
        </w:tabs>
        <w:jc w:val="both"/>
        <w:rPr>
          <w:lang w:val="fi-FI" w:eastAsia="fi-FI"/>
        </w:rPr>
      </w:pPr>
    </w:p>
    <w:p w:rsidR="002327D0" w:rsidRPr="00BC0D66" w:rsidRDefault="002327D0" w:rsidP="00BA205C">
      <w:pPr>
        <w:pStyle w:val="Heading1"/>
        <w:numPr>
          <w:ilvl w:val="0"/>
          <w:numId w:val="12"/>
        </w:numPr>
        <w:tabs>
          <w:tab w:val="clear" w:pos="431"/>
          <w:tab w:val="num" w:pos="147"/>
        </w:tabs>
        <w:ind w:left="431" w:hanging="431"/>
        <w:rPr>
          <w:rStyle w:val="BookTitle"/>
          <w:rFonts w:cs="Arial"/>
          <w:b/>
        </w:rPr>
      </w:pPr>
      <w:bookmarkStart w:id="104" w:name="_Toc282534121"/>
      <w:bookmarkStart w:id="105" w:name="_Toc284422989"/>
      <w:r w:rsidRPr="00BC0D66">
        <w:rPr>
          <w:rStyle w:val="BookTitle"/>
          <w:rFonts w:cs="Arial"/>
          <w:b/>
        </w:rPr>
        <w:t>LIITE 2: ESIMERKKIYRITYS</w:t>
      </w:r>
      <w:bookmarkEnd w:id="104"/>
      <w:bookmarkEnd w:id="105"/>
    </w:p>
    <w:p w:rsidR="002327D0" w:rsidRPr="00BC0D66" w:rsidRDefault="002327D0" w:rsidP="009A0C4F">
      <w:pPr>
        <w:pStyle w:val="Heading2"/>
        <w:numPr>
          <w:ilvl w:val="1"/>
          <w:numId w:val="12"/>
        </w:numPr>
        <w:tabs>
          <w:tab w:val="clear" w:pos="718"/>
          <w:tab w:val="num" w:pos="576"/>
        </w:tabs>
        <w:ind w:left="576"/>
      </w:pPr>
      <w:bookmarkStart w:id="106" w:name="_Toc282534122"/>
      <w:bookmarkStart w:id="107" w:name="_Toc284422990"/>
      <w:r w:rsidRPr="00BC0D66">
        <w:t>Esimerkkiyrityksen tarkoitus</w:t>
      </w:r>
      <w:bookmarkEnd w:id="106"/>
      <w:bookmarkEnd w:id="107"/>
    </w:p>
    <w:p w:rsidR="002327D0" w:rsidRPr="00BC0D66" w:rsidRDefault="002327D0" w:rsidP="00767E09">
      <w:pPr>
        <w:jc w:val="both"/>
        <w:rPr>
          <w:lang w:val="fi-FI"/>
        </w:rPr>
      </w:pPr>
      <w:r w:rsidRPr="00BC0D66">
        <w:rPr>
          <w:lang w:val="fi-FI"/>
        </w:rPr>
        <w:t>Esimerkkiyrityksen avulla havainnollistetaan yleisohjeessa edellytettyjä menettelyjä. Esime</w:t>
      </w:r>
      <w:r w:rsidRPr="00BC0D66">
        <w:rPr>
          <w:lang w:val="fi-FI"/>
        </w:rPr>
        <w:t>r</w:t>
      </w:r>
      <w:r w:rsidRPr="00BC0D66">
        <w:rPr>
          <w:lang w:val="fi-FI"/>
        </w:rPr>
        <w:t>kin Penger Oy on kuvitteellinen yritys. Esimerkkiyrityksen taloushallinnon järjestelmien k</w:t>
      </w:r>
      <w:r w:rsidRPr="00BC0D66">
        <w:rPr>
          <w:lang w:val="fi-FI"/>
        </w:rPr>
        <w:t>o</w:t>
      </w:r>
      <w:r w:rsidRPr="00BC0D66">
        <w:rPr>
          <w:lang w:val="fi-FI"/>
        </w:rPr>
        <w:t>konaisuus on rakennettu siten, että se vastaa realistisesti nykyisin käytössä olevia järjestelmiä. Esimerkki ei siten esitä normatiivista malliratkaisua taloushallinnon järjestelmien rakenteesta. Taloushallinnon järjestelmiin ja niiden rakenteeseen vaikuttavat aina ratkaisevasti yksittäisen kirjanpitovelvollisen toiminnan luonne ja laajuus sekä muut ominaisuudet.</w:t>
      </w:r>
    </w:p>
    <w:p w:rsidR="002327D0" w:rsidRPr="00BC0D66" w:rsidRDefault="002327D0" w:rsidP="00767E09">
      <w:pPr>
        <w:jc w:val="both"/>
        <w:rPr>
          <w:lang w:val="fi-FI"/>
        </w:rPr>
      </w:pPr>
    </w:p>
    <w:p w:rsidR="002327D0" w:rsidRPr="00BC0D66" w:rsidRDefault="002327D0" w:rsidP="00767E09">
      <w:pPr>
        <w:numPr>
          <w:ilvl w:val="0"/>
          <w:numId w:val="35"/>
        </w:numPr>
        <w:spacing w:after="200" w:line="276" w:lineRule="auto"/>
        <w:jc w:val="both"/>
        <w:rPr>
          <w:lang w:val="fi-FI"/>
        </w:rPr>
      </w:pPr>
      <w:r w:rsidRPr="00BC0D66">
        <w:rPr>
          <w:lang w:val="fi-FI"/>
        </w:rPr>
        <w:t>Yritys harjoittaa palveluliiketoimintaa sekä tukku- ja vähittäiskauppaa. Näin kuvataan erityyppisiin liiketoimintoihin soveltuvia toimintamalleja ja tietojärjestelmiä.</w:t>
      </w:r>
    </w:p>
    <w:p w:rsidR="002327D0" w:rsidRPr="00BC0D66" w:rsidRDefault="002327D0" w:rsidP="00767E09">
      <w:pPr>
        <w:numPr>
          <w:ilvl w:val="0"/>
          <w:numId w:val="35"/>
        </w:numPr>
        <w:spacing w:after="200" w:line="276" w:lineRule="auto"/>
        <w:jc w:val="both"/>
        <w:rPr>
          <w:lang w:val="fi-FI"/>
        </w:rPr>
      </w:pPr>
      <w:r w:rsidRPr="00BC0D66">
        <w:rPr>
          <w:lang w:val="fi-FI"/>
        </w:rPr>
        <w:t>Yritys on pienehkö, kuten valtaosa suomalaisista yrityksistä - silti se tarvitsee liik</w:t>
      </w:r>
      <w:r w:rsidRPr="00BC0D66">
        <w:rPr>
          <w:lang w:val="fi-FI"/>
        </w:rPr>
        <w:t>e</w:t>
      </w:r>
      <w:r w:rsidRPr="00BC0D66">
        <w:rPr>
          <w:lang w:val="fi-FI"/>
        </w:rPr>
        <w:t>toiminnassaan tietojärjestelmiä. Esimerkissä on kuvattu Pk-yrityksille tyypillisiä jä</w:t>
      </w:r>
      <w:r w:rsidRPr="00BC0D66">
        <w:rPr>
          <w:lang w:val="fi-FI"/>
        </w:rPr>
        <w:t>r</w:t>
      </w:r>
      <w:r w:rsidRPr="00BC0D66">
        <w:rPr>
          <w:lang w:val="fi-FI"/>
        </w:rPr>
        <w:t>jestelmäratkaisuja. Käytännössä esitetty järjestelmäkokonaisuus on liioitellun järeä ja monimuotoinen, koska on haluttu kuvata erityyppisten järjestelmien käytössä huom</w:t>
      </w:r>
      <w:r w:rsidRPr="00BC0D66">
        <w:rPr>
          <w:lang w:val="fi-FI"/>
        </w:rPr>
        <w:t>i</w:t>
      </w:r>
      <w:r w:rsidRPr="00BC0D66">
        <w:rPr>
          <w:lang w:val="fi-FI"/>
        </w:rPr>
        <w:t>oon otettavia tilanteita. Esitetty järjestelmäkokonaisuus on muotoutunut yrityksen o</w:t>
      </w:r>
      <w:r w:rsidRPr="00BC0D66">
        <w:rPr>
          <w:lang w:val="fi-FI"/>
        </w:rPr>
        <w:t>r</w:t>
      </w:r>
      <w:r w:rsidRPr="00BC0D66">
        <w:rPr>
          <w:lang w:val="fi-FI"/>
        </w:rPr>
        <w:t xml:space="preserve">gaanisen kehityksen myötä, eikä ole kaikilta osin optimaalinen. </w:t>
      </w:r>
    </w:p>
    <w:p w:rsidR="002327D0" w:rsidRPr="00BC0D66" w:rsidRDefault="002327D0" w:rsidP="00767E09">
      <w:pPr>
        <w:numPr>
          <w:ilvl w:val="0"/>
          <w:numId w:val="35"/>
        </w:numPr>
        <w:spacing w:after="200" w:line="276" w:lineRule="auto"/>
        <w:jc w:val="both"/>
        <w:rPr>
          <w:lang w:val="fi-FI"/>
        </w:rPr>
      </w:pPr>
      <w:r w:rsidRPr="00BC0D66">
        <w:rPr>
          <w:lang w:val="fi-FI"/>
        </w:rPr>
        <w:t>Yritys on ulkoistanut osan taloushallintoaan tilitoimistolle, joten esimerkissä käsite</w:t>
      </w:r>
      <w:r w:rsidRPr="00BC0D66">
        <w:rPr>
          <w:lang w:val="fi-FI"/>
        </w:rPr>
        <w:t>l</w:t>
      </w:r>
      <w:r w:rsidRPr="00BC0D66">
        <w:rPr>
          <w:lang w:val="fi-FI"/>
        </w:rPr>
        <w:t>lään myös toimeksiantosopimuksissa huomioon otettavia sopimusehtoja sekä ko</w:t>
      </w:r>
      <w:r w:rsidRPr="00BC0D66">
        <w:rPr>
          <w:lang w:val="fi-FI"/>
        </w:rPr>
        <w:t>h</w:t>
      </w:r>
      <w:r w:rsidRPr="00BC0D66">
        <w:rPr>
          <w:lang w:val="fi-FI"/>
        </w:rPr>
        <w:t>deyrityksen ja taloushallinnon palveluntarjoajan yhteisen prosessin laadunvarmistu</w:t>
      </w:r>
      <w:r w:rsidRPr="00BC0D66">
        <w:rPr>
          <w:lang w:val="fi-FI"/>
        </w:rPr>
        <w:t>k</w:t>
      </w:r>
      <w:r w:rsidRPr="00BC0D66">
        <w:rPr>
          <w:lang w:val="fi-FI"/>
        </w:rPr>
        <w:t>seen liittyviä seikkoja.</w:t>
      </w:r>
    </w:p>
    <w:p w:rsidR="002327D0" w:rsidRPr="00BC0D66" w:rsidRDefault="002327D0" w:rsidP="00767E09">
      <w:pPr>
        <w:numPr>
          <w:ilvl w:val="0"/>
          <w:numId w:val="35"/>
        </w:numPr>
        <w:spacing w:after="200" w:line="276" w:lineRule="auto"/>
        <w:jc w:val="both"/>
        <w:rPr>
          <w:lang w:val="fi-FI"/>
        </w:rPr>
      </w:pPr>
      <w:r w:rsidRPr="00BC0D66">
        <w:rPr>
          <w:lang w:val="fi-FI"/>
        </w:rPr>
        <w:t>Erityisesti on korostettu taloushallinnon esijärjestelmien (laskutus, ostolaskujen käsi</w:t>
      </w:r>
      <w:r w:rsidRPr="00BC0D66">
        <w:rPr>
          <w:lang w:val="fi-FI"/>
        </w:rPr>
        <w:t>t</w:t>
      </w:r>
      <w:r w:rsidRPr="00BC0D66">
        <w:rPr>
          <w:lang w:val="fi-FI"/>
        </w:rPr>
        <w:t>tely, työaikaseuranta, matkalaskujen käsittely) osuutta, koska niitä hallinnoidaan usein eri järjestelmissä kuin pääkirjanpitoa. Lisäksi niiden hallinnointi on yleensä yrityksen omalla vastuulla, kun taas pääkirjanpitoa ja palkanlaskentaa hoitaa usein ulkoistettu palveluntarjoaja. Näin esijärjestelmien ja taloushallinnon järjestelmän liittymäkohtiin sisältyy sekä järjestelmien välinen liittymä että prosessista vastaavan tahon vaihtum</w:t>
      </w:r>
      <w:r w:rsidRPr="00BC0D66">
        <w:rPr>
          <w:lang w:val="fi-FI"/>
        </w:rPr>
        <w:t>i</w:t>
      </w:r>
      <w:r w:rsidRPr="00BC0D66">
        <w:rPr>
          <w:lang w:val="fi-FI"/>
        </w:rPr>
        <w:t>nen. Vaikka yritys hoitaisi itse kirjanpitonsa, on esimerkiksi laskutus usein eri yksikön tai henkilön vastuulla kuin kirjanpidon hoito, joten vastaavat täsmäytysmenettelyt ovat yleensä tarpeen myös yrityksen sisäisessä taloushallinnossa.</w:t>
      </w:r>
    </w:p>
    <w:p w:rsidR="002327D0" w:rsidRPr="00BC0D66" w:rsidRDefault="002327D0" w:rsidP="00767E09">
      <w:pPr>
        <w:numPr>
          <w:ilvl w:val="0"/>
          <w:numId w:val="35"/>
        </w:numPr>
        <w:spacing w:after="200" w:line="276" w:lineRule="auto"/>
        <w:jc w:val="both"/>
        <w:rPr>
          <w:lang w:val="fi-FI"/>
        </w:rPr>
      </w:pPr>
      <w:r w:rsidRPr="00BC0D66">
        <w:rPr>
          <w:lang w:val="fi-FI"/>
        </w:rPr>
        <w:t>Kuvattujen toimintamallien tarkoitus on konkretisoida yleisohjeen sisältöä. Esimerki</w:t>
      </w:r>
      <w:r w:rsidRPr="00BC0D66">
        <w:rPr>
          <w:lang w:val="fi-FI"/>
        </w:rPr>
        <w:t>s</w:t>
      </w:r>
      <w:r w:rsidRPr="00BC0D66">
        <w:rPr>
          <w:lang w:val="fi-FI"/>
        </w:rPr>
        <w:t>sä viitataan yleisohjeen kohtiin, joita kuvattu toimintamalli havainnollistaa. Tarkoitus ei ole kuvata kaikkia hyvän kirjanpitotavan mukaisia menettelytapoja, vaan antaa eri tilanteisiin soveltuvia malliratkaisuja. Käytännössä asiat voidaan toteuttaa vaihtoehto</w:t>
      </w:r>
      <w:r w:rsidRPr="00BC0D66">
        <w:rPr>
          <w:lang w:val="fi-FI"/>
        </w:rPr>
        <w:t>i</w:t>
      </w:r>
      <w:r w:rsidRPr="00BC0D66">
        <w:rPr>
          <w:lang w:val="fi-FI"/>
        </w:rPr>
        <w:t>silla tavoilla hyvän kirjanpitotavan mukaisesti. Eräissä kohdin esimerkissä on kuite</w:t>
      </w:r>
      <w:r w:rsidRPr="00BC0D66">
        <w:rPr>
          <w:lang w:val="fi-FI"/>
        </w:rPr>
        <w:t>n</w:t>
      </w:r>
      <w:r w:rsidRPr="00BC0D66">
        <w:rPr>
          <w:lang w:val="fi-FI"/>
        </w:rPr>
        <w:t xml:space="preserve">kin kuvattu vaihtoehtoinen ratkaisumalli </w:t>
      </w:r>
      <w:r w:rsidRPr="00BC0D66">
        <w:rPr>
          <w:i/>
          <w:lang w:val="fi-FI"/>
        </w:rPr>
        <w:t>kursivoidulla tekstillä ja sisennettynä.</w:t>
      </w:r>
      <w:r w:rsidRPr="00BC0D66">
        <w:rPr>
          <w:lang w:val="fi-FI"/>
        </w:rPr>
        <w:t xml:space="preserve"> Es</w:t>
      </w:r>
      <w:r w:rsidRPr="00BC0D66">
        <w:rPr>
          <w:lang w:val="fi-FI"/>
        </w:rPr>
        <w:t>i</w:t>
      </w:r>
      <w:r w:rsidRPr="00BC0D66">
        <w:rPr>
          <w:lang w:val="fi-FI"/>
        </w:rPr>
        <w:t>merkissä on kuvattu vain osa yrityksen taloushallinnon osa-alueista. Esimerkiksi ma</w:t>
      </w:r>
      <w:r w:rsidRPr="00BC0D66">
        <w:rPr>
          <w:lang w:val="fi-FI"/>
        </w:rPr>
        <w:t>k</w:t>
      </w:r>
      <w:r w:rsidRPr="00BC0D66">
        <w:rPr>
          <w:lang w:val="fi-FI"/>
        </w:rPr>
        <w:t>suliikennettä ja pääkirjanpidon toteutusta ei ole käsitelty yksityiskohtaisesti.</w:t>
      </w:r>
    </w:p>
    <w:p w:rsidR="002327D0" w:rsidRPr="00BC0D66" w:rsidRDefault="002327D0" w:rsidP="00767E09">
      <w:pPr>
        <w:numPr>
          <w:ilvl w:val="0"/>
          <w:numId w:val="35"/>
        </w:numPr>
        <w:spacing w:after="200" w:line="276" w:lineRule="auto"/>
        <w:jc w:val="both"/>
        <w:rPr>
          <w:lang w:val="fi-FI"/>
        </w:rPr>
      </w:pPr>
      <w:r w:rsidRPr="00BC0D66">
        <w:rPr>
          <w:lang w:val="fi-FI"/>
        </w:rPr>
        <w:t>Malliratkaisuissa on keskitytty kirjanpitolain ja menetelmäpäätöksen edellyttämien toimenpiteiden ohjeistamiseen. Muun lainsäädännön, esimerkiksi verolakien tai tili</w:t>
      </w:r>
      <w:r w:rsidRPr="00BC0D66">
        <w:rPr>
          <w:lang w:val="fi-FI"/>
        </w:rPr>
        <w:t>n</w:t>
      </w:r>
      <w:r w:rsidRPr="00BC0D66">
        <w:rPr>
          <w:lang w:val="fi-FI"/>
        </w:rPr>
        <w:t>tarkastuslain vaatimusten toteutumista ei ole käsitelty.</w:t>
      </w:r>
    </w:p>
    <w:p w:rsidR="002327D0" w:rsidRPr="00BC0D66" w:rsidRDefault="002327D0" w:rsidP="00767E09">
      <w:pPr>
        <w:jc w:val="both"/>
        <w:rPr>
          <w:lang w:val="fi-FI"/>
        </w:rPr>
      </w:pPr>
      <w:r w:rsidRPr="00BC0D66">
        <w:rPr>
          <w:lang w:val="fi-FI"/>
        </w:rPr>
        <w:t>Seuraavassa kappaleessa on ensin lyhyt kuvaus Penger Oy:n historiasta ja toiminnasta yrity</w:t>
      </w:r>
      <w:r w:rsidRPr="00BC0D66">
        <w:rPr>
          <w:lang w:val="fi-FI"/>
        </w:rPr>
        <w:t>k</w:t>
      </w:r>
      <w:r w:rsidRPr="00BC0D66">
        <w:rPr>
          <w:lang w:val="fi-FI"/>
        </w:rPr>
        <w:t>sen alkuvaiheessa. Sen tarkoituksena on kuvata pienen yrityksen kirjanpidon järjestämistä y</w:t>
      </w:r>
      <w:r w:rsidRPr="00BC0D66">
        <w:rPr>
          <w:lang w:val="fi-FI"/>
        </w:rPr>
        <w:t>k</w:t>
      </w:r>
      <w:r w:rsidRPr="00BC0D66">
        <w:rPr>
          <w:lang w:val="fi-FI"/>
        </w:rPr>
        <w:t>sinkertaisin menettelyin.</w:t>
      </w:r>
    </w:p>
    <w:p w:rsidR="002327D0" w:rsidRPr="00BC0D66" w:rsidRDefault="002327D0" w:rsidP="009A0C4F">
      <w:pPr>
        <w:pStyle w:val="Heading2"/>
        <w:numPr>
          <w:ilvl w:val="1"/>
          <w:numId w:val="12"/>
        </w:numPr>
        <w:tabs>
          <w:tab w:val="clear" w:pos="718"/>
          <w:tab w:val="num" w:pos="576"/>
        </w:tabs>
        <w:ind w:left="576"/>
      </w:pPr>
      <w:bookmarkStart w:id="108" w:name="_Toc282459855"/>
      <w:bookmarkStart w:id="109" w:name="_Toc282534123"/>
      <w:bookmarkStart w:id="110" w:name="_Toc284422991"/>
      <w:r w:rsidRPr="00BC0D66">
        <w:t>Esimerkkiyrityksen toiminta yrityksen alkuvaiheessa</w:t>
      </w:r>
      <w:bookmarkEnd w:id="108"/>
      <w:bookmarkEnd w:id="109"/>
      <w:bookmarkEnd w:id="110"/>
    </w:p>
    <w:p w:rsidR="002327D0" w:rsidRPr="00BC0D66" w:rsidRDefault="002327D0" w:rsidP="00767E09">
      <w:pPr>
        <w:jc w:val="both"/>
        <w:rPr>
          <w:lang w:val="fi-FI"/>
        </w:rPr>
      </w:pPr>
      <w:r w:rsidRPr="00BC0D66">
        <w:rPr>
          <w:lang w:val="fi-FI"/>
        </w:rPr>
        <w:t>Penger Oy aloitti toimintansa vuonna 2003. Aluksi liiketoiminta keskittyi puutarhatuotteiden ja kasvien vähittäiskauppaan yrityksen toimipisteessä. Yrityksen käytössä ei ollut talousha</w:t>
      </w:r>
      <w:r w:rsidRPr="00BC0D66">
        <w:rPr>
          <w:lang w:val="fi-FI"/>
        </w:rPr>
        <w:t>l</w:t>
      </w:r>
      <w:r w:rsidRPr="00BC0D66">
        <w:rPr>
          <w:lang w:val="fi-FI"/>
        </w:rPr>
        <w:t>linnon tietojärjestelmiä. Penger möi tuotteita käteismyyntinä kuluttajille sekä laskutuksella yritysasiakkaalle. Käteismyynnit maksettiin joko käteisellä rahalla tai perinteisellä manuaal</w:t>
      </w:r>
      <w:r w:rsidRPr="00BC0D66">
        <w:rPr>
          <w:lang w:val="fi-FI"/>
        </w:rPr>
        <w:t>i</w:t>
      </w:r>
      <w:r w:rsidRPr="00BC0D66">
        <w:rPr>
          <w:lang w:val="fi-FI"/>
        </w:rPr>
        <w:t>sella pankkikorttilukijalla. Myyntilaskut laadittiin tekstinkäsittelyohjelmalla ja saatavia se</w:t>
      </w:r>
      <w:r w:rsidRPr="00BC0D66">
        <w:rPr>
          <w:lang w:val="fi-FI"/>
        </w:rPr>
        <w:t>u</w:t>
      </w:r>
      <w:r w:rsidRPr="00BC0D66">
        <w:rPr>
          <w:lang w:val="fi-FI"/>
        </w:rPr>
        <w:t>rattiin manuaalisesti. Myyntilaskut tulostettiin kolmena kappaleena, joista yksi toimitettiin tilitoimistoon myyntien kirjaamista varten.</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Penger Oy:n myyntitoiminnan kirjanpito oli organisoitu siten, että:</w:t>
      </w:r>
    </w:p>
    <w:p w:rsidR="002327D0" w:rsidRPr="00BC0D66" w:rsidRDefault="002327D0" w:rsidP="00767E09">
      <w:pPr>
        <w:jc w:val="both"/>
        <w:rPr>
          <w:lang w:val="fi-FI"/>
        </w:rPr>
      </w:pPr>
    </w:p>
    <w:p w:rsidR="002327D0" w:rsidRPr="00BC0D66" w:rsidRDefault="002327D0" w:rsidP="00767E09">
      <w:pPr>
        <w:numPr>
          <w:ilvl w:val="0"/>
          <w:numId w:val="41"/>
        </w:numPr>
        <w:spacing w:after="200" w:line="276" w:lineRule="auto"/>
        <w:jc w:val="both"/>
        <w:rPr>
          <w:lang w:val="fi-FI"/>
        </w:rPr>
      </w:pPr>
      <w:r w:rsidRPr="00BC0D66">
        <w:rPr>
          <w:lang w:val="fi-FI"/>
        </w:rPr>
        <w:t>Penger Oy kirjasi päivän myyntitapahtumat sekä saadut käteismaksut ja pankkikortt</w:t>
      </w:r>
      <w:r w:rsidRPr="00BC0D66">
        <w:rPr>
          <w:lang w:val="fi-FI"/>
        </w:rPr>
        <w:t>i</w:t>
      </w:r>
      <w:r w:rsidRPr="00BC0D66">
        <w:rPr>
          <w:lang w:val="fi-FI"/>
        </w:rPr>
        <w:t xml:space="preserve">tapahtumat päiväkohtaisesti (yleisohje 3.2) taulukkolaskentaohjelmalla laadittavaan kassakirjaan. </w:t>
      </w:r>
    </w:p>
    <w:p w:rsidR="002327D0" w:rsidRPr="00BC0D66" w:rsidRDefault="002327D0" w:rsidP="00767E09">
      <w:pPr>
        <w:numPr>
          <w:ilvl w:val="0"/>
          <w:numId w:val="41"/>
        </w:numPr>
        <w:spacing w:after="200" w:line="276" w:lineRule="auto"/>
        <w:jc w:val="both"/>
        <w:rPr>
          <w:lang w:val="fi-FI"/>
        </w:rPr>
      </w:pPr>
      <w:r w:rsidRPr="00BC0D66">
        <w:rPr>
          <w:lang w:val="fi-FI"/>
        </w:rPr>
        <w:t>Lisäksi Penger kokosi käteismyynnin kuitit päiväkohtaisiksi nipuiksi, jotka arkistoitiin myynnin tositteina.</w:t>
      </w:r>
    </w:p>
    <w:p w:rsidR="002327D0" w:rsidRPr="00BC0D66" w:rsidRDefault="002327D0" w:rsidP="00767E09">
      <w:pPr>
        <w:jc w:val="both"/>
        <w:rPr>
          <w:lang w:val="fi-FI"/>
        </w:rPr>
      </w:pPr>
      <w:r w:rsidRPr="00BC0D66">
        <w:rPr>
          <w:lang w:val="fi-FI"/>
        </w:rPr>
        <w:t>Tilitoimisto laati kirjanpidon muilta osin:</w:t>
      </w:r>
    </w:p>
    <w:p w:rsidR="002327D0" w:rsidRPr="00BC0D66" w:rsidRDefault="002327D0" w:rsidP="00767E09">
      <w:pPr>
        <w:jc w:val="both"/>
        <w:rPr>
          <w:lang w:val="fi-FI"/>
        </w:rPr>
      </w:pPr>
    </w:p>
    <w:p w:rsidR="002327D0" w:rsidRPr="00BC0D66" w:rsidRDefault="002327D0" w:rsidP="00767E09">
      <w:pPr>
        <w:numPr>
          <w:ilvl w:val="0"/>
          <w:numId w:val="40"/>
        </w:numPr>
        <w:spacing w:after="200" w:line="276" w:lineRule="auto"/>
        <w:jc w:val="both"/>
        <w:rPr>
          <w:lang w:val="fi-FI"/>
        </w:rPr>
      </w:pPr>
      <w:r w:rsidRPr="00BC0D66">
        <w:rPr>
          <w:lang w:val="fi-FI"/>
        </w:rPr>
        <w:t xml:space="preserve">Tilitoimisto kirjasi käteismyynnin sekä käteiskassan maksut ja pankkikorttitapahtumat kerran kuussa pääkirjaan kassakirjan perusteella </w:t>
      </w:r>
    </w:p>
    <w:p w:rsidR="002327D0" w:rsidRPr="00BC0D66" w:rsidRDefault="002327D0" w:rsidP="00767E09">
      <w:pPr>
        <w:numPr>
          <w:ilvl w:val="0"/>
          <w:numId w:val="40"/>
        </w:numPr>
        <w:spacing w:after="200" w:line="276" w:lineRule="auto"/>
        <w:jc w:val="both"/>
        <w:rPr>
          <w:lang w:val="fi-FI"/>
        </w:rPr>
      </w:pPr>
      <w:r w:rsidRPr="00BC0D66">
        <w:rPr>
          <w:lang w:val="fi-FI"/>
        </w:rPr>
        <w:t xml:space="preserve">Tilitoimisto kirjasi myyntilaskut kerran kuussa laskujäljennösten perusteella </w:t>
      </w:r>
    </w:p>
    <w:p w:rsidR="002327D0" w:rsidRPr="00BC0D66" w:rsidRDefault="002327D0" w:rsidP="00767E09">
      <w:pPr>
        <w:jc w:val="both"/>
        <w:rPr>
          <w:lang w:val="fi-FI"/>
        </w:rPr>
      </w:pPr>
      <w:r w:rsidRPr="00BC0D66">
        <w:rPr>
          <w:lang w:val="fi-FI"/>
        </w:rPr>
        <w:t>Myynnin tositteiden kirjausketju (yleisohje 3.5) tositteesta päiväkirjalle toteutettiin:</w:t>
      </w:r>
    </w:p>
    <w:p w:rsidR="002327D0" w:rsidRPr="00BC0D66" w:rsidRDefault="002327D0" w:rsidP="00767E09">
      <w:pPr>
        <w:jc w:val="both"/>
        <w:rPr>
          <w:lang w:val="fi-FI"/>
        </w:rPr>
      </w:pPr>
    </w:p>
    <w:p w:rsidR="002327D0" w:rsidRPr="00BC0D66" w:rsidRDefault="002327D0" w:rsidP="00767E09">
      <w:pPr>
        <w:numPr>
          <w:ilvl w:val="0"/>
          <w:numId w:val="38"/>
        </w:numPr>
        <w:spacing w:after="200" w:line="276" w:lineRule="auto"/>
        <w:jc w:val="both"/>
        <w:rPr>
          <w:lang w:val="fi-FI"/>
        </w:rPr>
      </w:pPr>
      <w:r w:rsidRPr="00BC0D66">
        <w:rPr>
          <w:lang w:val="fi-FI"/>
        </w:rPr>
        <w:t>Myyntilaskujen juoksevan numeron avulla</w:t>
      </w:r>
    </w:p>
    <w:p w:rsidR="002327D0" w:rsidRPr="00BC0D66" w:rsidRDefault="002327D0" w:rsidP="00767E09">
      <w:pPr>
        <w:numPr>
          <w:ilvl w:val="0"/>
          <w:numId w:val="38"/>
        </w:numPr>
        <w:spacing w:after="200" w:line="276" w:lineRule="auto"/>
        <w:jc w:val="both"/>
        <w:rPr>
          <w:lang w:val="fi-FI"/>
        </w:rPr>
      </w:pPr>
      <w:r w:rsidRPr="00BC0D66">
        <w:rPr>
          <w:lang w:val="fi-FI"/>
        </w:rPr>
        <w:t>Nitomalla käteismyynnin kuittijäljennökset kuukausikohtaisiksi nipputositteiksi, jo</w:t>
      </w:r>
      <w:r w:rsidRPr="00BC0D66">
        <w:rPr>
          <w:lang w:val="fi-FI"/>
        </w:rPr>
        <w:t>i</w:t>
      </w:r>
      <w:r w:rsidRPr="00BC0D66">
        <w:rPr>
          <w:lang w:val="fi-FI"/>
        </w:rPr>
        <w:t xml:space="preserve">den tositenumero muodostui vuodesta ja kuukaudesta. </w:t>
      </w:r>
    </w:p>
    <w:p w:rsidR="002327D0" w:rsidRPr="00BC0D66" w:rsidRDefault="002327D0" w:rsidP="00767E09">
      <w:pPr>
        <w:jc w:val="both"/>
        <w:rPr>
          <w:lang w:val="fi-FI"/>
        </w:rPr>
      </w:pPr>
      <w:r w:rsidRPr="00BC0D66">
        <w:rPr>
          <w:lang w:val="fi-FI"/>
        </w:rPr>
        <w:t>Myyntitoiminnon kirjanpito täsmäytettiin (yleisohje 3.7) kerran kuussa vertaamalla kätei</w:t>
      </w:r>
      <w:r w:rsidRPr="00BC0D66">
        <w:rPr>
          <w:lang w:val="fi-FI"/>
        </w:rPr>
        <w:t>s</w:t>
      </w:r>
      <w:r w:rsidRPr="00BC0D66">
        <w:rPr>
          <w:lang w:val="fi-FI"/>
        </w:rPr>
        <w:t>myynnin summaa kassakirjassa, yhtäältä pankkitilille tulleiden pankkikorttimaksujen ja to</w:t>
      </w:r>
      <w:r w:rsidRPr="00BC0D66">
        <w:rPr>
          <w:lang w:val="fi-FI"/>
        </w:rPr>
        <w:t>i</w:t>
      </w:r>
      <w:r w:rsidRPr="00BC0D66">
        <w:rPr>
          <w:lang w:val="fi-FI"/>
        </w:rPr>
        <w:t>saalta kassakirjan osoittamien käteismaksujen summaan.  Käteismaksujen summaa verrattiin myös pankkitilille siirrettyihin kassatilityksiin. Lisäksi Penger Oy laski päivittäin käteiskassan ja vertasi sitä kassakirjaan. Tilitoimisto ilmoitti asiakkaalle kuukausittain pääkirjanpidon p</w:t>
      </w:r>
      <w:r w:rsidRPr="00BC0D66">
        <w:rPr>
          <w:lang w:val="fi-FI"/>
        </w:rPr>
        <w:t>e</w:t>
      </w:r>
      <w:r w:rsidRPr="00BC0D66">
        <w:rPr>
          <w:lang w:val="fi-FI"/>
        </w:rPr>
        <w:t>rusteella avoimien laskujen yhteissumman.</w:t>
      </w:r>
    </w:p>
    <w:p w:rsidR="002327D0" w:rsidRPr="00BC0D66" w:rsidRDefault="002327D0" w:rsidP="00767E09">
      <w:pPr>
        <w:jc w:val="both"/>
        <w:rPr>
          <w:lang w:val="fi-FI"/>
        </w:rPr>
      </w:pPr>
      <w:r w:rsidRPr="00BC0D66">
        <w:rPr>
          <w:lang w:val="fi-FI"/>
        </w:rPr>
        <w:t>Penger maksoi ostot pankkikortilla, joten erillistä ostovelkojen seurantatarvetta ei ollut. Pe</w:t>
      </w:r>
      <w:r w:rsidRPr="00BC0D66">
        <w:rPr>
          <w:lang w:val="fi-FI"/>
        </w:rPr>
        <w:t>n</w:t>
      </w:r>
      <w:r w:rsidRPr="00BC0D66">
        <w:rPr>
          <w:lang w:val="fi-FI"/>
        </w:rPr>
        <w:t>ger Oy toimitti jäljennökset ostojen käteiskuiteista tilitoimistolle ja tilitoimisto kirjasi ostot niiden perusteella siten, että kukin kuitti kirjattiin omalla tositenumerollaan. Tositenumero muodosti kirjausketjun tositteesta päiväkirjalle. Koska tiliote täsmäytettiin asianmukaisesti kuukausittain, erillistä ostojen täsmäytystä ei tarvittu.</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Penger Oy:n alkuvaiheessa työntekijät olivat tuntipalkkaisia, ja tilitoimisto maksoi palkat kaksi kertaa kuussa Penger Oy:n taulukkolaskentamuodossa toimittamien tuntilistojen peru</w:t>
      </w:r>
      <w:r w:rsidRPr="00BC0D66">
        <w:rPr>
          <w:lang w:val="fi-FI"/>
        </w:rPr>
        <w:t>s</w:t>
      </w:r>
      <w:r w:rsidRPr="00BC0D66">
        <w:rPr>
          <w:lang w:val="fi-FI"/>
        </w:rPr>
        <w:t>teella.</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Penger Oy:n kirjanpito arkistoitiin paperimuodossa siten, että tasekirjan lisäksi keskeisen ki</w:t>
      </w:r>
      <w:r w:rsidRPr="00BC0D66">
        <w:rPr>
          <w:lang w:val="fi-FI"/>
        </w:rPr>
        <w:t>r</w:t>
      </w:r>
      <w:r w:rsidRPr="00BC0D66">
        <w:rPr>
          <w:lang w:val="fi-FI"/>
        </w:rPr>
        <w:t>janpitoaineiston muodostivat:</w:t>
      </w:r>
    </w:p>
    <w:p w:rsidR="002327D0" w:rsidRPr="00BC0D66" w:rsidRDefault="002327D0" w:rsidP="00767E09">
      <w:pPr>
        <w:jc w:val="both"/>
        <w:rPr>
          <w:lang w:val="fi-FI"/>
        </w:rPr>
      </w:pPr>
    </w:p>
    <w:p w:rsidR="002327D0" w:rsidRPr="00BC0D66" w:rsidRDefault="002327D0" w:rsidP="00767E09">
      <w:pPr>
        <w:numPr>
          <w:ilvl w:val="0"/>
          <w:numId w:val="39"/>
        </w:numPr>
        <w:spacing w:after="200" w:line="276" w:lineRule="auto"/>
        <w:jc w:val="both"/>
        <w:rPr>
          <w:lang w:val="fi-FI"/>
        </w:rPr>
      </w:pPr>
      <w:r w:rsidRPr="00BC0D66">
        <w:rPr>
          <w:lang w:val="fi-FI"/>
        </w:rPr>
        <w:t>Myyntilaskut (tosite)</w:t>
      </w:r>
    </w:p>
    <w:p w:rsidR="002327D0" w:rsidRPr="00BC0D66" w:rsidRDefault="002327D0" w:rsidP="00767E09">
      <w:pPr>
        <w:numPr>
          <w:ilvl w:val="0"/>
          <w:numId w:val="39"/>
        </w:numPr>
        <w:spacing w:after="200" w:line="276" w:lineRule="auto"/>
        <w:jc w:val="both"/>
        <w:rPr>
          <w:lang w:val="fi-FI"/>
        </w:rPr>
      </w:pPr>
      <w:r w:rsidRPr="00BC0D66">
        <w:rPr>
          <w:lang w:val="fi-FI"/>
        </w:rPr>
        <w:t>Käteismyynnin kuittijäljennökset (tosite)</w:t>
      </w:r>
    </w:p>
    <w:p w:rsidR="002327D0" w:rsidRPr="00BC0D66" w:rsidRDefault="002327D0" w:rsidP="00767E09">
      <w:pPr>
        <w:numPr>
          <w:ilvl w:val="0"/>
          <w:numId w:val="39"/>
        </w:numPr>
        <w:spacing w:after="200" w:line="276" w:lineRule="auto"/>
        <w:jc w:val="both"/>
        <w:rPr>
          <w:lang w:val="fi-FI"/>
        </w:rPr>
      </w:pPr>
      <w:r w:rsidRPr="00BC0D66">
        <w:rPr>
          <w:lang w:val="fi-FI"/>
        </w:rPr>
        <w:t>Ostojen käteiskuitit (tosite)</w:t>
      </w:r>
    </w:p>
    <w:p w:rsidR="002327D0" w:rsidRPr="00BC0D66" w:rsidRDefault="002327D0" w:rsidP="00767E09">
      <w:pPr>
        <w:numPr>
          <w:ilvl w:val="0"/>
          <w:numId w:val="39"/>
        </w:numPr>
        <w:spacing w:after="200" w:line="276" w:lineRule="auto"/>
        <w:jc w:val="both"/>
        <w:rPr>
          <w:lang w:val="fi-FI"/>
        </w:rPr>
      </w:pPr>
      <w:r w:rsidRPr="00BC0D66">
        <w:rPr>
          <w:lang w:val="fi-FI"/>
        </w:rPr>
        <w:t>Tiliote (tosite)</w:t>
      </w:r>
    </w:p>
    <w:p w:rsidR="002327D0" w:rsidRPr="00BC0D66" w:rsidRDefault="002327D0" w:rsidP="00767E09">
      <w:pPr>
        <w:numPr>
          <w:ilvl w:val="0"/>
          <w:numId w:val="39"/>
        </w:numPr>
        <w:spacing w:after="200" w:line="276" w:lineRule="auto"/>
        <w:jc w:val="both"/>
        <w:rPr>
          <w:lang w:val="fi-FI"/>
        </w:rPr>
      </w:pPr>
      <w:r w:rsidRPr="00BC0D66">
        <w:rPr>
          <w:lang w:val="fi-FI"/>
        </w:rPr>
        <w:t>Kassakirja (osakirjanpidon päiväkirja, pääkirjanpidon tosite)</w:t>
      </w:r>
    </w:p>
    <w:p w:rsidR="002327D0" w:rsidRPr="00BC0D66" w:rsidRDefault="002327D0" w:rsidP="00767E09">
      <w:pPr>
        <w:numPr>
          <w:ilvl w:val="0"/>
          <w:numId w:val="39"/>
        </w:numPr>
        <w:spacing w:after="200" w:line="276" w:lineRule="auto"/>
        <w:jc w:val="both"/>
        <w:rPr>
          <w:lang w:val="fi-FI"/>
        </w:rPr>
      </w:pPr>
      <w:r w:rsidRPr="00BC0D66">
        <w:rPr>
          <w:lang w:val="fi-FI"/>
        </w:rPr>
        <w:t>Arvonlisäveroilmoitukset (liiketapahtumia koskeva kirjeenvaihto)</w:t>
      </w:r>
    </w:p>
    <w:p w:rsidR="002327D0" w:rsidRPr="00BC0D66" w:rsidRDefault="002327D0" w:rsidP="00767E09">
      <w:pPr>
        <w:numPr>
          <w:ilvl w:val="0"/>
          <w:numId w:val="39"/>
        </w:numPr>
        <w:spacing w:after="200" w:line="276" w:lineRule="auto"/>
        <w:jc w:val="both"/>
        <w:rPr>
          <w:lang w:val="fi-FI"/>
        </w:rPr>
      </w:pPr>
      <w:r w:rsidRPr="00BC0D66">
        <w:rPr>
          <w:lang w:val="fi-FI"/>
        </w:rPr>
        <w:t>Päivä- ja pääkirja</w:t>
      </w:r>
    </w:p>
    <w:p w:rsidR="002327D0" w:rsidRPr="00BC0D66" w:rsidRDefault="002327D0" w:rsidP="00767E09">
      <w:pPr>
        <w:numPr>
          <w:ilvl w:val="0"/>
          <w:numId w:val="39"/>
        </w:numPr>
        <w:spacing w:after="200" w:line="276" w:lineRule="auto"/>
        <w:jc w:val="both"/>
        <w:rPr>
          <w:lang w:val="fi-FI"/>
        </w:rPr>
      </w:pPr>
      <w:r w:rsidRPr="00BC0D66">
        <w:rPr>
          <w:lang w:val="fi-FI"/>
        </w:rPr>
        <w:t>Tilikohtainen tuloslaskelma ja tase (yleisohje 3.5)</w:t>
      </w:r>
    </w:p>
    <w:p w:rsidR="002327D0" w:rsidRPr="00BC0D66" w:rsidRDefault="002327D0" w:rsidP="00767E09">
      <w:pPr>
        <w:jc w:val="both"/>
        <w:rPr>
          <w:lang w:val="fi-FI"/>
        </w:rPr>
      </w:pPr>
      <w:r w:rsidRPr="00BC0D66">
        <w:rPr>
          <w:lang w:val="fi-FI"/>
        </w:rPr>
        <w:t>Tässä Penger Oy:n elinkaaren vaiheessa kirjanpitoaineiston pysyvä säilytys paperilla oli luo</w:t>
      </w:r>
      <w:r w:rsidRPr="00BC0D66">
        <w:rPr>
          <w:lang w:val="fi-FI"/>
        </w:rPr>
        <w:t>n</w:t>
      </w:r>
      <w:r w:rsidRPr="00BC0D66">
        <w:rPr>
          <w:lang w:val="fi-FI"/>
        </w:rPr>
        <w:t>tevin ja tehokkain vaihtoehto, koska suurin osa tositteista oli alun perinkin ainoastaan paper</w:t>
      </w:r>
      <w:r w:rsidRPr="00BC0D66">
        <w:rPr>
          <w:lang w:val="fi-FI"/>
        </w:rPr>
        <w:t>i</w:t>
      </w:r>
      <w:r w:rsidRPr="00BC0D66">
        <w:rPr>
          <w:lang w:val="fi-FI"/>
        </w:rPr>
        <w:t>muodossa.</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Vuosien varrella Penger Oy:n toiminta laajeni mm. puutarhasuunnitteluliiketoimintaan sekä puutarhavälineiden tukkukauppaan. Myös vähittäiskaupan volyymi kasvoi olennaisesti. Pe</w:t>
      </w:r>
      <w:r w:rsidRPr="00BC0D66">
        <w:rPr>
          <w:lang w:val="fi-FI"/>
        </w:rPr>
        <w:t>n</w:t>
      </w:r>
      <w:r w:rsidRPr="00BC0D66">
        <w:rPr>
          <w:lang w:val="fi-FI"/>
        </w:rPr>
        <w:t>ger Oy hankki toimintansa tueksi talous- ja materiaalihallinnon tietojärjestelmät. Myös to</w:t>
      </w:r>
      <w:r w:rsidRPr="00BC0D66">
        <w:rPr>
          <w:lang w:val="fi-FI"/>
        </w:rPr>
        <w:t>i</w:t>
      </w:r>
      <w:r w:rsidRPr="00BC0D66">
        <w:rPr>
          <w:lang w:val="fi-FI"/>
        </w:rPr>
        <w:t>mintamalleja tilitoimiston kanssa kehitettiin vastaamaan laajenevan toiminnan vaatimuksia. Järjestelmien ja prosessien kehityksessä otettiin huomioon myös paperittoman kirjanpidon tarjoamat kehitysmahdollisuudet.</w:t>
      </w:r>
    </w:p>
    <w:p w:rsidR="002327D0" w:rsidRPr="00BC0D66" w:rsidRDefault="002327D0" w:rsidP="009A0C4F">
      <w:pPr>
        <w:pStyle w:val="Heading2"/>
        <w:numPr>
          <w:ilvl w:val="1"/>
          <w:numId w:val="12"/>
        </w:numPr>
        <w:tabs>
          <w:tab w:val="clear" w:pos="718"/>
          <w:tab w:val="num" w:pos="576"/>
        </w:tabs>
        <w:ind w:left="576"/>
      </w:pPr>
      <w:bookmarkStart w:id="111" w:name="_Toc282534124"/>
      <w:bookmarkStart w:id="112" w:name="_Toc284422992"/>
      <w:r w:rsidRPr="00BC0D66">
        <w:t>Esimerkkiyrityksen toiminnan yleiskuvaus</w:t>
      </w:r>
      <w:bookmarkEnd w:id="111"/>
      <w:bookmarkEnd w:id="112"/>
    </w:p>
    <w:p w:rsidR="002327D0" w:rsidRPr="00BC0D66" w:rsidRDefault="002327D0" w:rsidP="00767E09">
      <w:pPr>
        <w:jc w:val="both"/>
        <w:rPr>
          <w:lang w:val="fi-FI"/>
        </w:rPr>
      </w:pPr>
      <w:r w:rsidRPr="00BC0D66">
        <w:rPr>
          <w:lang w:val="fi-FI"/>
        </w:rPr>
        <w:t>Penger Oy on nykyisin puutarhasuunnittelua ja – toteutusta (jatkossa puutarhasuunnitteluli</w:t>
      </w:r>
      <w:r w:rsidRPr="00BC0D66">
        <w:rPr>
          <w:lang w:val="fi-FI"/>
        </w:rPr>
        <w:t>i</w:t>
      </w:r>
      <w:r w:rsidRPr="00BC0D66">
        <w:rPr>
          <w:lang w:val="fi-FI"/>
        </w:rPr>
        <w:t>ketoiminta) sekä puutarhavälineiden maahantuontia sekä tukku- ja vähittäiskauppaa (jatkossa puutarhavälineliiketoiminta) harjoittava yritys. Yritystä kuvaavat seuraavat tunnusluvut til</w:t>
      </w:r>
      <w:r w:rsidRPr="00BC0D66">
        <w:rPr>
          <w:lang w:val="fi-FI"/>
        </w:rPr>
        <w:t>i</w:t>
      </w:r>
      <w:r w:rsidRPr="00BC0D66">
        <w:rPr>
          <w:lang w:val="fi-FI"/>
        </w:rPr>
        <w:t>vuodelta 2010:</w:t>
      </w:r>
    </w:p>
    <w:p w:rsidR="002327D0" w:rsidRPr="00BC0D66" w:rsidRDefault="002327D0" w:rsidP="00767E09">
      <w:pPr>
        <w:jc w:val="both"/>
        <w:rPr>
          <w:lang w:val="fi-FI"/>
        </w:rPr>
      </w:pPr>
    </w:p>
    <w:p w:rsidR="002327D0" w:rsidRPr="00BC0D66" w:rsidRDefault="002327D0" w:rsidP="00767E09">
      <w:pPr>
        <w:pStyle w:val="ListParagraph"/>
        <w:numPr>
          <w:ilvl w:val="0"/>
          <w:numId w:val="41"/>
        </w:numPr>
        <w:jc w:val="both"/>
        <w:rPr>
          <w:rFonts w:ascii="Times New Roman" w:hAnsi="Times New Roman"/>
          <w:sz w:val="24"/>
          <w:lang w:val="fi-FI"/>
        </w:rPr>
      </w:pPr>
      <w:r w:rsidRPr="00BC0D66">
        <w:rPr>
          <w:rFonts w:ascii="Times New Roman" w:hAnsi="Times New Roman"/>
          <w:sz w:val="24"/>
          <w:lang w:val="fi-FI"/>
        </w:rPr>
        <w:t>Taseen loppusumma on 420.000 euroa, suurimpina tase-erinä 2 kappaletta kevyitä maansiirtokoneita sekä myyntiin tarkoitettujen puutarhatuotteiden varasto.</w:t>
      </w:r>
    </w:p>
    <w:p w:rsidR="002327D0" w:rsidRPr="00BC0D66" w:rsidRDefault="002327D0" w:rsidP="00EF436D">
      <w:pPr>
        <w:pStyle w:val="ListParagraph"/>
        <w:numPr>
          <w:ilvl w:val="0"/>
          <w:numId w:val="41"/>
        </w:numPr>
        <w:rPr>
          <w:rFonts w:ascii="Times New Roman" w:hAnsi="Times New Roman"/>
          <w:sz w:val="24"/>
          <w:lang w:val="fi-FI"/>
        </w:rPr>
      </w:pPr>
      <w:r w:rsidRPr="00BC0D66">
        <w:rPr>
          <w:rFonts w:ascii="Times New Roman" w:hAnsi="Times New Roman"/>
          <w:sz w:val="24"/>
          <w:lang w:val="fi-FI"/>
        </w:rPr>
        <w:t>Liikevaihto on 2.600.000 euroa</w:t>
      </w:r>
    </w:p>
    <w:p w:rsidR="002327D0" w:rsidRPr="00BC0D66" w:rsidRDefault="002327D0" w:rsidP="00EF436D">
      <w:pPr>
        <w:pStyle w:val="ListParagraph"/>
        <w:numPr>
          <w:ilvl w:val="0"/>
          <w:numId w:val="41"/>
        </w:numPr>
        <w:rPr>
          <w:rFonts w:ascii="Times New Roman" w:hAnsi="Times New Roman"/>
          <w:sz w:val="24"/>
          <w:lang w:val="fi-FI"/>
        </w:rPr>
      </w:pPr>
      <w:r w:rsidRPr="00BC0D66">
        <w:rPr>
          <w:rFonts w:ascii="Times New Roman" w:hAnsi="Times New Roman"/>
          <w:sz w:val="24"/>
          <w:lang w:val="fi-FI"/>
        </w:rPr>
        <w:t xml:space="preserve">Työntekijöitä on 24 henkeä, joista </w:t>
      </w:r>
    </w:p>
    <w:p w:rsidR="002327D0" w:rsidRPr="00BC0D66" w:rsidRDefault="002327D0" w:rsidP="00EF436D">
      <w:pPr>
        <w:pStyle w:val="ListParagraph"/>
        <w:numPr>
          <w:ilvl w:val="1"/>
          <w:numId w:val="41"/>
        </w:numPr>
        <w:rPr>
          <w:rFonts w:ascii="Times New Roman" w:hAnsi="Times New Roman"/>
          <w:sz w:val="24"/>
          <w:lang w:val="fi-FI"/>
        </w:rPr>
      </w:pPr>
      <w:r w:rsidRPr="00BC0D66">
        <w:rPr>
          <w:rFonts w:ascii="Times New Roman" w:hAnsi="Times New Roman"/>
          <w:sz w:val="24"/>
          <w:lang w:val="fi-FI"/>
        </w:rPr>
        <w:t xml:space="preserve">8 on kuukausipalkkaisia </w:t>
      </w:r>
    </w:p>
    <w:p w:rsidR="002327D0" w:rsidRPr="00BC0D66" w:rsidRDefault="002327D0" w:rsidP="00EF436D">
      <w:pPr>
        <w:pStyle w:val="ListParagraph"/>
        <w:numPr>
          <w:ilvl w:val="1"/>
          <w:numId w:val="41"/>
        </w:numPr>
        <w:rPr>
          <w:rFonts w:ascii="Times New Roman" w:hAnsi="Times New Roman"/>
          <w:sz w:val="24"/>
          <w:lang w:val="fi-FI"/>
        </w:rPr>
      </w:pPr>
      <w:r w:rsidRPr="00BC0D66">
        <w:rPr>
          <w:rFonts w:ascii="Times New Roman" w:hAnsi="Times New Roman"/>
          <w:sz w:val="24"/>
          <w:lang w:val="fi-FI"/>
        </w:rPr>
        <w:t>16 on tuntipalkkaisia</w:t>
      </w:r>
    </w:p>
    <w:p w:rsidR="002327D0" w:rsidRPr="00BC0D66" w:rsidRDefault="002327D0" w:rsidP="00D52244">
      <w:pPr>
        <w:rPr>
          <w:lang w:val="fi-FI"/>
        </w:rPr>
      </w:pPr>
    </w:p>
    <w:p w:rsidR="002327D0" w:rsidRPr="00BC0D66" w:rsidRDefault="002327D0" w:rsidP="00767E09">
      <w:pPr>
        <w:jc w:val="both"/>
        <w:rPr>
          <w:lang w:val="fi-FI"/>
        </w:rPr>
      </w:pPr>
      <w:r w:rsidRPr="00BC0D66">
        <w:rPr>
          <w:lang w:val="fi-FI"/>
        </w:rPr>
        <w:t>Puutarhasuunnitteluliiketoiminnan asiakaskunta koostuu yksityishenkilöistä ja yrityksistä. Penger Oy:n palveluihin kuuluu pihojen ja puutarhojen avaimet käteen periaatteella tapahtuva suunnittelu ja toteutus. Penger Oy toteuttaa vuodessa noin 160 kohdetta. Lisäksi Penger Oy on sopinut kunnossapitosopimuksia usean suuren yritysasiakkaan kanssa. Näiden yleensä kolmivuotisten sopimusten puitteissa Penger Oy vastaa yritysten kiinteistöjen piha-alueiden kokonaisviihtyvyydestä. Penger Oy:n puutarhasuunnitteluliiketoimininnan myyntilaskujen lukumäärä on noin 400 kappaletta vuodessa.</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Penger Oy myy myös Italiasta sisäkauppana hankkimiaan puutarhatyövälineitä puutarhalii</w:t>
      </w:r>
      <w:r w:rsidRPr="00BC0D66">
        <w:rPr>
          <w:lang w:val="fi-FI"/>
        </w:rPr>
        <w:t>k</w:t>
      </w:r>
      <w:r w:rsidRPr="00BC0D66">
        <w:rPr>
          <w:lang w:val="fi-FI"/>
        </w:rPr>
        <w:t>keille ja muille vähittäiskaupoille sekä kuluttajille Espoossa sijaitsevasta myymälästään, jonka yhteydessä myös varasto sijaitsee. Puutarhatyövälineiden tukkukaupan myyntilaskujen määrä on noin 500 kappaletta vuodessa. Vähittäismyynnin asiakasmäärä on noin 20 asiakasta pä</w:t>
      </w:r>
      <w:r w:rsidRPr="00BC0D66">
        <w:rPr>
          <w:lang w:val="fi-FI"/>
        </w:rPr>
        <w:t>i</w:t>
      </w:r>
      <w:r w:rsidRPr="00BC0D66">
        <w:rPr>
          <w:lang w:val="fi-FI"/>
        </w:rPr>
        <w:t>vässä ja maksutapoina hyväksytään käteinen sekä pankki- ja luottokortit.</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Penger Oy on vuokrannut Espoossa sijaitsevat toimitilansa Kiinteistö Oy:ltä. Lisäksi Penger Oy vuokraa tarpeen mukaan esimerkiksi keveitä puutarhatraktoreita sekä muuta laitteistoa. Penger Oy ostaa puutarhatoteutuksiinsa liittyen maa-ainesta, lannoitteita sekä kasvien taimia. Ostolaskujen lukumäärä on noin 800 laskua vuodessa.</w:t>
      </w:r>
    </w:p>
    <w:p w:rsidR="002327D0" w:rsidRPr="00BC0D66" w:rsidRDefault="002327D0" w:rsidP="009A0C4F">
      <w:pPr>
        <w:pStyle w:val="Heading2"/>
        <w:numPr>
          <w:ilvl w:val="1"/>
          <w:numId w:val="12"/>
        </w:numPr>
        <w:tabs>
          <w:tab w:val="clear" w:pos="718"/>
          <w:tab w:val="num" w:pos="576"/>
        </w:tabs>
        <w:ind w:left="576"/>
      </w:pPr>
      <w:bookmarkStart w:id="113" w:name="_Toc282534125"/>
      <w:bookmarkStart w:id="114" w:name="_Toc284422993"/>
      <w:r w:rsidRPr="00BC0D66">
        <w:t>Esimerkkiyrityksen taloushallinnon järjestäminen</w:t>
      </w:r>
      <w:bookmarkEnd w:id="113"/>
      <w:bookmarkEnd w:id="114"/>
    </w:p>
    <w:p w:rsidR="002327D0" w:rsidRPr="00BC0D66" w:rsidRDefault="002327D0" w:rsidP="00767E09">
      <w:pPr>
        <w:jc w:val="both"/>
        <w:rPr>
          <w:lang w:val="fi-FI"/>
        </w:rPr>
      </w:pPr>
      <w:r w:rsidRPr="00BC0D66">
        <w:rPr>
          <w:lang w:val="fi-FI"/>
        </w:rPr>
        <w:t>Penger Oy on ulkoistanut taloushallinnon ja palkanlaskennan hoidon tilitoimistolle. Penger hoitaa itse laskutuksen ja lähettää myyntilaskut tilitoimistoon saatavien seurantaa ja pääki</w:t>
      </w:r>
      <w:r w:rsidRPr="00BC0D66">
        <w:rPr>
          <w:lang w:val="fi-FI"/>
        </w:rPr>
        <w:t>r</w:t>
      </w:r>
      <w:r w:rsidRPr="00BC0D66">
        <w:rPr>
          <w:lang w:val="fi-FI"/>
        </w:rPr>
        <w:t>janpitoa varten. Penger Oy toimittaa tilitoimistolle palkanlaskennan perusteeksi työaikaki</w:t>
      </w:r>
      <w:r w:rsidRPr="00BC0D66">
        <w:rPr>
          <w:lang w:val="fi-FI"/>
        </w:rPr>
        <w:t>r</w:t>
      </w:r>
      <w:r w:rsidRPr="00BC0D66">
        <w:rPr>
          <w:lang w:val="fi-FI"/>
        </w:rPr>
        <w:t>janpitoon (yleisohje 5.3) perustuvat tiedot tuntipalkkaisten työntekijöiden tunneista sekä ku</w:t>
      </w:r>
      <w:r w:rsidRPr="00BC0D66">
        <w:rPr>
          <w:lang w:val="fi-FI"/>
        </w:rPr>
        <w:t>u</w:t>
      </w:r>
      <w:r w:rsidRPr="00BC0D66">
        <w:rPr>
          <w:lang w:val="fi-FI"/>
        </w:rPr>
        <w:t>kausipalkkaisten työntekijöiden ylityötunneista. Lisäksi Penger Oy toimittaa tilitoimistolle tiedoston hyväksytyistä matkalaskuista.</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Penger Oy ja tilitoimisto ovat tehneet taloushallinnon palveluiden toteuttamisesta sopimu</w:t>
      </w:r>
      <w:r w:rsidRPr="00BC0D66">
        <w:rPr>
          <w:lang w:val="fi-FI"/>
        </w:rPr>
        <w:t>k</w:t>
      </w:r>
      <w:r w:rsidRPr="00BC0D66">
        <w:rPr>
          <w:lang w:val="fi-FI"/>
        </w:rPr>
        <w:t>sen. Sopimuksessa on huomioitu palvelun hintojen lisäksi mm. seuraavat olennaiset seikat:</w:t>
      </w:r>
    </w:p>
    <w:p w:rsidR="002327D0" w:rsidRPr="00BC0D66" w:rsidRDefault="002327D0" w:rsidP="00767E09">
      <w:pPr>
        <w:jc w:val="both"/>
        <w:rPr>
          <w:lang w:val="fi-FI"/>
        </w:rPr>
      </w:pPr>
    </w:p>
    <w:p w:rsidR="002327D0" w:rsidRPr="00BC0D66" w:rsidRDefault="002327D0" w:rsidP="00767E09">
      <w:pPr>
        <w:numPr>
          <w:ilvl w:val="0"/>
          <w:numId w:val="41"/>
        </w:numPr>
        <w:spacing w:after="200" w:line="276" w:lineRule="auto"/>
        <w:jc w:val="both"/>
        <w:rPr>
          <w:lang w:val="fi-FI"/>
        </w:rPr>
      </w:pPr>
      <w:r w:rsidRPr="00BC0D66">
        <w:rPr>
          <w:lang w:val="fi-FI"/>
        </w:rPr>
        <w:t>Sopimuksessa on kuvattu aikataulu, jonka mukaan Penger toimittaa tilitoimistolle esimerkiksi palkanlaskennan hoitoon tai myyntilaskujen käsittelyyn tarvittavat tiedot sekä tavat, joilla aineisto siirretään.</w:t>
      </w:r>
    </w:p>
    <w:p w:rsidR="002327D0" w:rsidRPr="00BC0D66" w:rsidRDefault="002327D0" w:rsidP="00767E09">
      <w:pPr>
        <w:numPr>
          <w:ilvl w:val="0"/>
          <w:numId w:val="41"/>
        </w:numPr>
        <w:spacing w:after="200" w:line="276" w:lineRule="auto"/>
        <w:jc w:val="both"/>
        <w:rPr>
          <w:lang w:val="fi-FI"/>
        </w:rPr>
      </w:pPr>
      <w:r w:rsidRPr="00BC0D66">
        <w:rPr>
          <w:lang w:val="fi-FI"/>
        </w:rPr>
        <w:t>Tilitoimisto huolehtii sähköisten viranomaisilmoitusten laatimisesta, minkä mahdolli</w:t>
      </w:r>
      <w:r w:rsidRPr="00BC0D66">
        <w:rPr>
          <w:lang w:val="fi-FI"/>
        </w:rPr>
        <w:t>s</w:t>
      </w:r>
      <w:r w:rsidRPr="00BC0D66">
        <w:rPr>
          <w:lang w:val="fi-FI"/>
        </w:rPr>
        <w:t>tamiseksi Penger on myöntänyt tilitoimistolle valtakirjan.</w:t>
      </w:r>
    </w:p>
    <w:p w:rsidR="002327D0" w:rsidRPr="00BC0D66" w:rsidRDefault="002327D0" w:rsidP="00767E09">
      <w:pPr>
        <w:numPr>
          <w:ilvl w:val="0"/>
          <w:numId w:val="41"/>
        </w:numPr>
        <w:spacing w:after="200" w:line="276" w:lineRule="auto"/>
        <w:jc w:val="both"/>
        <w:rPr>
          <w:lang w:val="fi-FI"/>
        </w:rPr>
      </w:pPr>
      <w:r w:rsidRPr="00BC0D66">
        <w:rPr>
          <w:lang w:val="fi-FI"/>
        </w:rPr>
        <w:t>Tilitoimisto huolehtii kirjanpitoaineiston siirtämisestä pysyvään säilytykseen sopivaan muotoon DVD-levylle (yleisohje 4.5.2). Penger Oy huolehtii kirjanpitoaineiston säil</w:t>
      </w:r>
      <w:r w:rsidRPr="00BC0D66">
        <w:rPr>
          <w:lang w:val="fi-FI"/>
        </w:rPr>
        <w:t>y</w:t>
      </w:r>
      <w:r w:rsidRPr="00BC0D66">
        <w:rPr>
          <w:lang w:val="fi-FI"/>
        </w:rPr>
        <w:t>tyksestä kirjanpitolain mukaisen säilytysajan (yleisohje 4.2).</w:t>
      </w:r>
    </w:p>
    <w:p w:rsidR="002327D0" w:rsidRPr="00BC0D66" w:rsidRDefault="002327D0" w:rsidP="009A0C4F">
      <w:pPr>
        <w:pStyle w:val="Heading2"/>
        <w:numPr>
          <w:ilvl w:val="1"/>
          <w:numId w:val="12"/>
        </w:numPr>
        <w:tabs>
          <w:tab w:val="clear" w:pos="718"/>
          <w:tab w:val="num" w:pos="576"/>
        </w:tabs>
        <w:ind w:left="576"/>
      </w:pPr>
      <w:bookmarkStart w:id="115" w:name="_Toc282534126"/>
      <w:bookmarkStart w:id="116" w:name="_Toc284422994"/>
      <w:r w:rsidRPr="00BC0D66">
        <w:t>Esimerkkiyrityksen käyttämät järjestelmät</w:t>
      </w:r>
      <w:bookmarkEnd w:id="115"/>
      <w:bookmarkEnd w:id="116"/>
    </w:p>
    <w:p w:rsidR="002327D0" w:rsidRPr="00BC0D66" w:rsidRDefault="002327D0" w:rsidP="00767E09">
      <w:pPr>
        <w:jc w:val="both"/>
        <w:rPr>
          <w:lang w:val="fi-FI"/>
        </w:rPr>
      </w:pPr>
      <w:r w:rsidRPr="00BC0D66">
        <w:rPr>
          <w:lang w:val="fi-FI"/>
        </w:rPr>
        <w:t>Penger Oy:n liiketoiminnassa hyödynnetään seuraavia talous- ja materiaalihallinnon tietojä</w:t>
      </w:r>
      <w:r w:rsidRPr="00BC0D66">
        <w:rPr>
          <w:lang w:val="fi-FI"/>
        </w:rPr>
        <w:t>r</w:t>
      </w:r>
      <w:r w:rsidRPr="00BC0D66">
        <w:rPr>
          <w:lang w:val="fi-FI"/>
        </w:rPr>
        <w:t>jestelmiä.</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Puutarhasuunnittelu-liiketoiminnassa hyödynnetään työaikaseurantaan ja töiden laskutukseen tarkoitettua järjestelmää A. Järjestelmä tarjoaa seuraavat toiminnot:</w:t>
      </w:r>
    </w:p>
    <w:p w:rsidR="002327D0" w:rsidRPr="00BC0D66" w:rsidRDefault="002327D0" w:rsidP="00767E09">
      <w:pPr>
        <w:jc w:val="both"/>
        <w:rPr>
          <w:lang w:val="fi-FI"/>
        </w:rPr>
      </w:pPr>
    </w:p>
    <w:p w:rsidR="002327D0" w:rsidRPr="00BC0D66" w:rsidRDefault="002327D0" w:rsidP="00767E09">
      <w:pPr>
        <w:numPr>
          <w:ilvl w:val="0"/>
          <w:numId w:val="43"/>
        </w:numPr>
        <w:spacing w:after="200" w:line="276" w:lineRule="auto"/>
        <w:jc w:val="both"/>
        <w:rPr>
          <w:lang w:val="fi-FI"/>
        </w:rPr>
      </w:pPr>
      <w:r w:rsidRPr="00BC0D66">
        <w:rPr>
          <w:lang w:val="fi-FI"/>
        </w:rPr>
        <w:t>tuntien kirjaus työaikaseurannan ja laskutuksen pohjaksi. Kaikki työntekijät kirjaavat tuntinsa järjestelmään työaikakirjanpidon toteuttamiseksi. (yleisohje 5.3)</w:t>
      </w:r>
    </w:p>
    <w:p w:rsidR="002327D0" w:rsidRPr="00BC0D66" w:rsidRDefault="002327D0" w:rsidP="00767E09">
      <w:pPr>
        <w:numPr>
          <w:ilvl w:val="0"/>
          <w:numId w:val="43"/>
        </w:numPr>
        <w:spacing w:after="200" w:line="276" w:lineRule="auto"/>
        <w:jc w:val="both"/>
        <w:rPr>
          <w:lang w:val="fi-FI"/>
        </w:rPr>
      </w:pPr>
      <w:r w:rsidRPr="00BC0D66">
        <w:rPr>
          <w:lang w:val="fi-FI"/>
        </w:rPr>
        <w:t>matkalaskujen syöttö ja käsittely.</w:t>
      </w:r>
    </w:p>
    <w:p w:rsidR="002327D0" w:rsidRPr="00BC0D66" w:rsidRDefault="002327D0" w:rsidP="00767E09">
      <w:pPr>
        <w:numPr>
          <w:ilvl w:val="0"/>
          <w:numId w:val="43"/>
        </w:numPr>
        <w:spacing w:after="200" w:line="276" w:lineRule="auto"/>
        <w:jc w:val="both"/>
        <w:rPr>
          <w:lang w:val="fi-FI"/>
        </w:rPr>
      </w:pPr>
      <w:r w:rsidRPr="00BC0D66">
        <w:rPr>
          <w:lang w:val="fi-FI"/>
        </w:rPr>
        <w:t>laskutus käsittäen myös verkkolaskutuksen.</w:t>
      </w:r>
    </w:p>
    <w:p w:rsidR="002327D0" w:rsidRPr="00BC0D66" w:rsidRDefault="002327D0" w:rsidP="00767E09">
      <w:pPr>
        <w:jc w:val="both"/>
        <w:rPr>
          <w:lang w:val="fi-FI"/>
        </w:rPr>
      </w:pPr>
      <w:r w:rsidRPr="00BC0D66">
        <w:rPr>
          <w:lang w:val="fi-FI"/>
        </w:rPr>
        <w:t>Järjestelmä A on selainpohjainen ja Penger Oy käyttää sitä sovellusvuokrausperiaatteella I</w:t>
      </w:r>
      <w:r w:rsidRPr="00BC0D66">
        <w:rPr>
          <w:lang w:val="fi-FI"/>
        </w:rPr>
        <w:t>n</w:t>
      </w:r>
      <w:r w:rsidRPr="00BC0D66">
        <w:rPr>
          <w:lang w:val="fi-FI"/>
        </w:rPr>
        <w:t>ternetin kautta. Järjestelmää kehittää ja ylläpitää X Oy, jonka palvelimilla järjestelmää käyt</w:t>
      </w:r>
      <w:r w:rsidRPr="00BC0D66">
        <w:rPr>
          <w:lang w:val="fi-FI"/>
        </w:rPr>
        <w:t>e</w:t>
      </w:r>
      <w:r w:rsidRPr="00BC0D66">
        <w:rPr>
          <w:lang w:val="fi-FI"/>
        </w:rPr>
        <w:t>tään.</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Puutarhavälineliiketoiminnassa hyödynnetään varastonhallintaan, laskutukseen sekä pien</w:t>
      </w:r>
      <w:r w:rsidRPr="00BC0D66">
        <w:rPr>
          <w:lang w:val="fi-FI"/>
        </w:rPr>
        <w:t>i</w:t>
      </w:r>
      <w:r w:rsidRPr="00BC0D66">
        <w:rPr>
          <w:lang w:val="fi-FI"/>
        </w:rPr>
        <w:t>muotoiseen vähittäismyyntiin tarkoitettua järjestelmää B, johon on liitetty kassapääte. Järje</w:t>
      </w:r>
      <w:r w:rsidRPr="00BC0D66">
        <w:rPr>
          <w:lang w:val="fi-FI"/>
        </w:rPr>
        <w:t>s</w:t>
      </w:r>
      <w:r w:rsidRPr="00BC0D66">
        <w:rPr>
          <w:lang w:val="fi-FI"/>
        </w:rPr>
        <w:t>telmä B tarjoaa seuraavat toiminnot:</w:t>
      </w:r>
    </w:p>
    <w:p w:rsidR="002327D0" w:rsidRPr="00BC0D66" w:rsidRDefault="002327D0" w:rsidP="00D857CE">
      <w:pPr>
        <w:rPr>
          <w:lang w:val="fi-FI"/>
        </w:rPr>
      </w:pPr>
    </w:p>
    <w:p w:rsidR="002327D0" w:rsidRPr="00BC0D66" w:rsidRDefault="002327D0" w:rsidP="00EF436D">
      <w:pPr>
        <w:numPr>
          <w:ilvl w:val="0"/>
          <w:numId w:val="44"/>
        </w:numPr>
        <w:spacing w:after="200" w:line="276" w:lineRule="auto"/>
        <w:rPr>
          <w:lang w:val="fi-FI"/>
        </w:rPr>
      </w:pPr>
      <w:r w:rsidRPr="00BC0D66">
        <w:rPr>
          <w:lang w:val="fi-FI"/>
        </w:rPr>
        <w:t>Laskutus</w:t>
      </w:r>
    </w:p>
    <w:p w:rsidR="002327D0" w:rsidRPr="00BC0D66" w:rsidRDefault="002327D0" w:rsidP="00EF436D">
      <w:pPr>
        <w:numPr>
          <w:ilvl w:val="0"/>
          <w:numId w:val="44"/>
        </w:numPr>
        <w:spacing w:after="200" w:line="276" w:lineRule="auto"/>
        <w:rPr>
          <w:lang w:val="fi-FI"/>
        </w:rPr>
      </w:pPr>
      <w:r w:rsidRPr="00BC0D66">
        <w:rPr>
          <w:lang w:val="fi-FI"/>
        </w:rPr>
        <w:t>Käteismyynnin käsittely</w:t>
      </w:r>
    </w:p>
    <w:p w:rsidR="002327D0" w:rsidRPr="00BC0D66" w:rsidRDefault="002327D0" w:rsidP="00EF436D">
      <w:pPr>
        <w:numPr>
          <w:ilvl w:val="0"/>
          <w:numId w:val="44"/>
        </w:numPr>
        <w:spacing w:after="200" w:line="276" w:lineRule="auto"/>
        <w:rPr>
          <w:lang w:val="fi-FI"/>
        </w:rPr>
      </w:pPr>
      <w:r w:rsidRPr="00BC0D66">
        <w:rPr>
          <w:lang w:val="fi-FI"/>
        </w:rPr>
        <w:t>Varastoon kirjaukset</w:t>
      </w:r>
    </w:p>
    <w:p w:rsidR="002327D0" w:rsidRPr="00BC0D66" w:rsidRDefault="002327D0" w:rsidP="00EF436D">
      <w:pPr>
        <w:numPr>
          <w:ilvl w:val="0"/>
          <w:numId w:val="44"/>
        </w:numPr>
        <w:spacing w:after="200" w:line="276" w:lineRule="auto"/>
        <w:rPr>
          <w:lang w:val="fi-FI"/>
        </w:rPr>
      </w:pPr>
      <w:r w:rsidRPr="00BC0D66">
        <w:rPr>
          <w:lang w:val="fi-FI"/>
        </w:rPr>
        <w:t>Varastosta otot</w:t>
      </w:r>
    </w:p>
    <w:p w:rsidR="002327D0" w:rsidRPr="00BC0D66" w:rsidRDefault="002327D0" w:rsidP="00EF436D">
      <w:pPr>
        <w:numPr>
          <w:ilvl w:val="0"/>
          <w:numId w:val="44"/>
        </w:numPr>
        <w:spacing w:after="200" w:line="276" w:lineRule="auto"/>
        <w:rPr>
          <w:lang w:val="fi-FI"/>
        </w:rPr>
      </w:pPr>
      <w:r w:rsidRPr="00BC0D66">
        <w:rPr>
          <w:lang w:val="fi-FI"/>
        </w:rPr>
        <w:t>Varastosaldojen seuranta</w:t>
      </w:r>
    </w:p>
    <w:p w:rsidR="002327D0" w:rsidRPr="00BC0D66" w:rsidRDefault="002327D0" w:rsidP="00767E09">
      <w:pPr>
        <w:tabs>
          <w:tab w:val="left" w:pos="5046"/>
        </w:tabs>
        <w:jc w:val="both"/>
        <w:rPr>
          <w:lang w:val="fi-FI"/>
        </w:rPr>
      </w:pPr>
      <w:r w:rsidRPr="00BC0D66">
        <w:rPr>
          <w:lang w:val="fi-FI"/>
        </w:rPr>
        <w:t>Järjestelmä on asennettu Penger Oy:n omille tietokoneille.</w:t>
      </w:r>
    </w:p>
    <w:p w:rsidR="002327D0" w:rsidRPr="00BC0D66" w:rsidRDefault="002327D0" w:rsidP="00767E09">
      <w:pPr>
        <w:tabs>
          <w:tab w:val="left" w:pos="5046"/>
        </w:tabs>
        <w:jc w:val="both"/>
        <w:rPr>
          <w:lang w:val="fi-FI"/>
        </w:rPr>
      </w:pPr>
    </w:p>
    <w:p w:rsidR="002327D0" w:rsidRPr="00BC0D66" w:rsidRDefault="002327D0" w:rsidP="00767E09">
      <w:pPr>
        <w:jc w:val="both"/>
        <w:rPr>
          <w:lang w:val="fi-FI"/>
        </w:rPr>
      </w:pPr>
      <w:r w:rsidRPr="00BC0D66">
        <w:rPr>
          <w:lang w:val="fi-FI"/>
        </w:rPr>
        <w:t>Lisäksi Penger Oy hyödyntää ostolaskujen käsittelyssä ja hyväksynnässä tilitoimiston tarjo</w:t>
      </w:r>
      <w:r w:rsidRPr="00BC0D66">
        <w:rPr>
          <w:lang w:val="fi-FI"/>
        </w:rPr>
        <w:t>a</w:t>
      </w:r>
      <w:r w:rsidRPr="00BC0D66">
        <w:rPr>
          <w:lang w:val="fi-FI"/>
        </w:rPr>
        <w:t>maa ostolaskujen käsittelyjärjestelmää, jonka avulla Penger Oy:n työntekijät vertaavat ost</w:t>
      </w:r>
      <w:r w:rsidRPr="00BC0D66">
        <w:rPr>
          <w:lang w:val="fi-FI"/>
        </w:rPr>
        <w:t>o</w:t>
      </w:r>
      <w:r w:rsidRPr="00BC0D66">
        <w:rPr>
          <w:lang w:val="fi-FI"/>
        </w:rPr>
        <w:t>laskuja lähetteisiin ja tilaukseen sekä hyväksyvät ostolaskut maksatusta varten.</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Lisäksi Penger Oy käyttää etäkäyttönä tilitoimiston kirjanpitojärjestelmän myyntireskontr</w:t>
      </w:r>
      <w:r w:rsidRPr="00BC0D66">
        <w:rPr>
          <w:lang w:val="fi-FI"/>
        </w:rPr>
        <w:t>a</w:t>
      </w:r>
      <w:r w:rsidRPr="00BC0D66">
        <w:rPr>
          <w:lang w:val="fi-FI"/>
        </w:rPr>
        <w:t>toimintoa ja hoitaa itse maksukehotusten ja korkolaskujen lähettämisen järjestelmästä. Tämä on ollut tarpeen sen vuoksi, että tilitoimistolla ei ole tietoa esimerkiksi käsittelyssä olevista reklamaatioista ja projektien aikatauluviiveistä.</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Lisäksi Penger Oy:n talouspäällikkö käyttää tilitoimiston maksuliikenneohjelmistoa maksua</w:t>
      </w:r>
      <w:r w:rsidRPr="00BC0D66">
        <w:rPr>
          <w:lang w:val="fi-FI"/>
        </w:rPr>
        <w:t>i</w:t>
      </w:r>
      <w:r w:rsidRPr="00BC0D66">
        <w:rPr>
          <w:lang w:val="fi-FI"/>
        </w:rPr>
        <w:t>neiston lähetykseen. Tähän on päädytty sisäisen kontrollin varmistamiseksi.</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Alla oleva kuva mallintaa Penger Oy:n ja tilitoimiston järjestelmäkokonaisuutta:</w:t>
      </w:r>
    </w:p>
    <w:p w:rsidR="002327D0" w:rsidRPr="00BC0D66" w:rsidRDefault="002327D0" w:rsidP="00D857CE">
      <w:pPr>
        <w:rPr>
          <w:lang w:val="fi-FI"/>
        </w:rPr>
      </w:pPr>
      <w:r w:rsidRPr="00BC0D66">
        <w:rPr>
          <w:lang w:val="fi-FI"/>
        </w:rPr>
        <w:t>(Järjestelmäkokonaisuutta ei ole tarkoitettu suositukseksi, vaan siihen on koottu erilaisia ki</w:t>
      </w:r>
      <w:r w:rsidRPr="00BC0D66">
        <w:rPr>
          <w:lang w:val="fi-FI"/>
        </w:rPr>
        <w:t>r</w:t>
      </w:r>
      <w:r w:rsidRPr="00BC0D66">
        <w:rPr>
          <w:lang w:val="fi-FI"/>
        </w:rPr>
        <w:t>joitushetkellä käytössä olleita järjestelmäratkaisuja ja toimintamalleja)</w:t>
      </w:r>
    </w:p>
    <w:p w:rsidR="002327D0" w:rsidRPr="00BC0D66" w:rsidRDefault="002327D0" w:rsidP="00D857CE">
      <w:pPr>
        <w:rPr>
          <w:lang w:val="fi-FI"/>
        </w:rPr>
      </w:pPr>
    </w:p>
    <w:p w:rsidR="002327D0" w:rsidRPr="00BC0D66" w:rsidRDefault="002327D0" w:rsidP="00D857CE">
      <w:pPr>
        <w:rPr>
          <w:lang w:val="fi-FI"/>
        </w:rPr>
      </w:pPr>
      <w:r w:rsidRPr="005F4221">
        <w:rPr>
          <w:noProof/>
          <w:lang w:val="fi-FI" w:eastAsia="fi-FI"/>
        </w:rPr>
        <w:pict>
          <v:shape id="_x0000_i1026" type="#_x0000_t75" alt="Kila_penger5" style="width:424.5pt;height:318.75pt;visibility:visible">
            <v:imagedata r:id="rId9" o:title=""/>
          </v:shape>
        </w:pict>
      </w:r>
    </w:p>
    <w:p w:rsidR="002327D0" w:rsidRPr="00BC0D66" w:rsidRDefault="002327D0" w:rsidP="00D857CE">
      <w:pPr>
        <w:pStyle w:val="ListParagraph"/>
        <w:ind w:left="0"/>
        <w:rPr>
          <w:b/>
          <w:lang w:val="fi-FI"/>
        </w:rPr>
      </w:pPr>
    </w:p>
    <w:p w:rsidR="002327D0" w:rsidRPr="00BC0D66" w:rsidRDefault="002327D0" w:rsidP="009A0C4F">
      <w:pPr>
        <w:pStyle w:val="Heading2"/>
        <w:numPr>
          <w:ilvl w:val="1"/>
          <w:numId w:val="12"/>
        </w:numPr>
        <w:tabs>
          <w:tab w:val="clear" w:pos="718"/>
          <w:tab w:val="num" w:pos="576"/>
        </w:tabs>
        <w:ind w:left="576"/>
      </w:pPr>
      <w:bookmarkStart w:id="117" w:name="_Toc282534127"/>
      <w:bookmarkStart w:id="118" w:name="_Toc284422995"/>
      <w:r w:rsidRPr="00BC0D66">
        <w:t>Tarkempi kuvaus toiminnoista</w:t>
      </w:r>
      <w:bookmarkEnd w:id="117"/>
      <w:bookmarkEnd w:id="118"/>
    </w:p>
    <w:p w:rsidR="002327D0" w:rsidRPr="00BC0D66" w:rsidRDefault="002327D0" w:rsidP="002156DA">
      <w:pPr>
        <w:pStyle w:val="Heading3"/>
        <w:numPr>
          <w:ilvl w:val="2"/>
          <w:numId w:val="31"/>
        </w:numPr>
      </w:pPr>
      <w:bookmarkStart w:id="119" w:name="_Toc282459860"/>
      <w:bookmarkStart w:id="120" w:name="_Toc282534128"/>
      <w:bookmarkStart w:id="121" w:name="_Toc284422996"/>
      <w:r w:rsidRPr="00BC0D66">
        <w:t>Myyntitoiminnot</w:t>
      </w:r>
      <w:bookmarkEnd w:id="119"/>
      <w:bookmarkEnd w:id="120"/>
      <w:bookmarkEnd w:id="121"/>
    </w:p>
    <w:p w:rsidR="002327D0" w:rsidRPr="00BC0D66" w:rsidRDefault="002327D0" w:rsidP="004A10ED">
      <w:pPr>
        <w:pStyle w:val="Subtitle"/>
      </w:pPr>
      <w:bookmarkStart w:id="122" w:name="_Toc282459861"/>
      <w:r w:rsidRPr="00BC0D66">
        <w:t>Myyntitoiminnon yleiskuvaus</w:t>
      </w:r>
      <w:bookmarkEnd w:id="122"/>
    </w:p>
    <w:p w:rsidR="002327D0" w:rsidRPr="00BC0D66" w:rsidRDefault="002327D0" w:rsidP="00C356BF">
      <w:pPr>
        <w:rPr>
          <w:lang w:val="fi-FI"/>
        </w:rPr>
      </w:pPr>
    </w:p>
    <w:p w:rsidR="002327D0" w:rsidRPr="00BC0D66" w:rsidRDefault="002327D0" w:rsidP="00767E09">
      <w:pPr>
        <w:jc w:val="both"/>
        <w:rPr>
          <w:lang w:val="fi-FI"/>
        </w:rPr>
      </w:pPr>
      <w:r w:rsidRPr="00BC0D66">
        <w:rPr>
          <w:lang w:val="fi-FI"/>
        </w:rPr>
        <w:t>Penger Oy:n myyntilaskutus jakaantuu puutarhasuunnitteluliiketoiminnan ja puutarhav</w:t>
      </w:r>
      <w:r w:rsidRPr="00BC0D66">
        <w:rPr>
          <w:lang w:val="fi-FI"/>
        </w:rPr>
        <w:t>ä</w:t>
      </w:r>
      <w:r w:rsidRPr="00BC0D66">
        <w:rPr>
          <w:lang w:val="fi-FI"/>
        </w:rPr>
        <w:t>lineliiketoiminnan laskutukseen.</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Puutarhasuunnitteluliiketoiminnan laskutus perustuu suunnitteluprojekteihin, joiden laskutus voi olla urakka- tai tuntiperusteista. Lisäksi kunnossapitopalvelujen palveluveloitukset lask</w:t>
      </w:r>
      <w:r w:rsidRPr="00BC0D66">
        <w:rPr>
          <w:lang w:val="fi-FI"/>
        </w:rPr>
        <w:t>u</w:t>
      </w:r>
      <w:r w:rsidRPr="00BC0D66">
        <w:rPr>
          <w:lang w:val="fi-FI"/>
        </w:rPr>
        <w:t>tetaan kerran kuussa asiakaskohtaisten sopimusten mukaisin hinnoin. Kunnossapitopalvelun laskulla on viittaus sopimukseen (sopimusnumero), jonka perusteella veloitus on tehty. La</w:t>
      </w:r>
      <w:r w:rsidRPr="00BC0D66">
        <w:rPr>
          <w:lang w:val="fi-FI"/>
        </w:rPr>
        <w:t>s</w:t>
      </w:r>
      <w:r w:rsidRPr="00BC0D66">
        <w:rPr>
          <w:lang w:val="fi-FI"/>
        </w:rPr>
        <w:t>kutus Järjestelmästä A tapahtuu joko verkkolaskuna tai paperilaskuina. Myyntilaskuista ja niiden tiliöinneistä muodostetaan järjestelmässä A siirtotiedosto, joka toimitetaan viikoittain tilitoimistoon, jossa se luetaan myyntireskontraan.</w:t>
      </w:r>
    </w:p>
    <w:p w:rsidR="002327D0" w:rsidRPr="00BC0D66" w:rsidRDefault="002327D0" w:rsidP="00767E09">
      <w:pPr>
        <w:jc w:val="both"/>
        <w:rPr>
          <w:lang w:val="fi-FI"/>
        </w:rPr>
      </w:pPr>
    </w:p>
    <w:p w:rsidR="002327D0" w:rsidRPr="00BC0D66" w:rsidRDefault="002327D0" w:rsidP="00767E09">
      <w:pPr>
        <w:jc w:val="both"/>
        <w:rPr>
          <w:color w:val="FF0000"/>
          <w:lang w:val="fi-FI"/>
        </w:rPr>
      </w:pPr>
      <w:r w:rsidRPr="00BC0D66">
        <w:rPr>
          <w:lang w:val="fi-FI"/>
        </w:rPr>
        <w:t>Puutarhavälineliiketoiminnan osalta tukkukaupan laskutus tapahtuu paperilaskutuksena. La</w:t>
      </w:r>
      <w:r w:rsidRPr="00BC0D66">
        <w:rPr>
          <w:lang w:val="fi-FI"/>
        </w:rPr>
        <w:t>s</w:t>
      </w:r>
      <w:r w:rsidRPr="00BC0D66">
        <w:rPr>
          <w:lang w:val="fi-FI"/>
        </w:rPr>
        <w:t>kun liitteeksi tulostuu lähete, jossa on tarkemmin eritelty myydyt suoritteet (yleisohje 5.1). Laskun ja lähetteen muodostus kirjaa automaattisesti varastosta oton.  Laskukopiot toimit</w:t>
      </w:r>
      <w:r w:rsidRPr="00BC0D66">
        <w:rPr>
          <w:lang w:val="fi-FI"/>
        </w:rPr>
        <w:t>e</w:t>
      </w:r>
      <w:r w:rsidRPr="00BC0D66">
        <w:rPr>
          <w:lang w:val="fi-FI"/>
        </w:rPr>
        <w:t>taan viikoittain paperimuodossa tilitoimistoon, jossa ne syötetään reskontraan.</w:t>
      </w:r>
    </w:p>
    <w:p w:rsidR="002327D0" w:rsidRPr="00BC0D66" w:rsidRDefault="002327D0" w:rsidP="00767E09">
      <w:pPr>
        <w:jc w:val="both"/>
        <w:rPr>
          <w:lang w:val="fi-FI"/>
        </w:rPr>
      </w:pPr>
      <w:r w:rsidRPr="00BC0D66">
        <w:rPr>
          <w:lang w:val="fi-FI"/>
        </w:rPr>
        <w:t>Puutarhavälineiden vähittäismyynnin osalta järjestelmä B luo asiakkaalle käteistositteen, jossa on eritelty yksityiskohtaisesti myydyt suoritteet. Käteistositteen muodostus kirjaa automaatt</w:t>
      </w:r>
      <w:r w:rsidRPr="00BC0D66">
        <w:rPr>
          <w:lang w:val="fi-FI"/>
        </w:rPr>
        <w:t>i</w:t>
      </w:r>
      <w:r w:rsidRPr="00BC0D66">
        <w:rPr>
          <w:lang w:val="fi-FI"/>
        </w:rPr>
        <w:t>sesti varastosta oton. Maksu vastaanotetaan joko käteisenä rahana tai maksupäätteellä. Järje</w:t>
      </w:r>
      <w:r w:rsidRPr="00BC0D66">
        <w:rPr>
          <w:lang w:val="fi-FI"/>
        </w:rPr>
        <w:t>s</w:t>
      </w:r>
      <w:r w:rsidRPr="00BC0D66">
        <w:rPr>
          <w:lang w:val="fi-FI"/>
        </w:rPr>
        <w:t>telmän B tuottama päiväkohtainen käteismyynnin erittely sekä kassakirja lähetetään kuuka</w:t>
      </w:r>
      <w:r w:rsidRPr="00BC0D66">
        <w:rPr>
          <w:lang w:val="fi-FI"/>
        </w:rPr>
        <w:t>u</w:t>
      </w:r>
      <w:r w:rsidRPr="00BC0D66">
        <w:rPr>
          <w:lang w:val="fi-FI"/>
        </w:rPr>
        <w:t>sittain tilitoimistoon pääkirjanpidon laatimista varten.</w:t>
      </w:r>
    </w:p>
    <w:p w:rsidR="002327D0" w:rsidRPr="00BC0D66" w:rsidRDefault="002327D0" w:rsidP="00767E09">
      <w:pPr>
        <w:jc w:val="both"/>
        <w:rPr>
          <w:lang w:val="fi-FI"/>
        </w:rPr>
      </w:pPr>
    </w:p>
    <w:p w:rsidR="002327D0" w:rsidRPr="00BC0D66" w:rsidRDefault="002327D0" w:rsidP="004A10ED">
      <w:pPr>
        <w:pStyle w:val="Subtitle"/>
      </w:pPr>
      <w:bookmarkStart w:id="123" w:name="_Toc282459862"/>
      <w:r w:rsidRPr="00BC0D66">
        <w:t>Myyntitoiminnan tositteet</w:t>
      </w:r>
      <w:bookmarkEnd w:id="123"/>
    </w:p>
    <w:p w:rsidR="002327D0" w:rsidRPr="00BC0D66" w:rsidRDefault="002327D0" w:rsidP="00453BF9">
      <w:pPr>
        <w:rPr>
          <w:lang w:val="fi-FI"/>
        </w:rPr>
      </w:pPr>
    </w:p>
    <w:p w:rsidR="002327D0" w:rsidRPr="00BC0D66" w:rsidRDefault="002327D0" w:rsidP="00767E09">
      <w:pPr>
        <w:jc w:val="both"/>
        <w:rPr>
          <w:lang w:val="fi-FI"/>
        </w:rPr>
      </w:pPr>
      <w:r w:rsidRPr="00BC0D66">
        <w:rPr>
          <w:lang w:val="fi-FI"/>
        </w:rPr>
        <w:t>Puutarhasuunnittelun (Järjestelmä A) laskut tallennetaan pdf-muotoon tositteiksi. Laskut vi</w:t>
      </w:r>
      <w:r w:rsidRPr="00BC0D66">
        <w:rPr>
          <w:lang w:val="fi-FI"/>
        </w:rPr>
        <w:t>e</w:t>
      </w:r>
      <w:r w:rsidRPr="00BC0D66">
        <w:rPr>
          <w:lang w:val="fi-FI"/>
        </w:rPr>
        <w:t>dään omalle myyntireskontran tositelajilleen PS. Kunnossapitopalvelujen osalta sopimus ja sen perusteella laadittu myyntilasku muodostavat tositteen (yleisohje 2.3).</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Puutarhavälineliiketoiminnan (Järjestelmä B) myyntilaskut ja lähetteet tulostetaan paperille kahtena kappaleena. Myyntitositteen muodostavat myyntilasku ja siihen kuuluva lähete, joka yksilöi myydyt tuotteet. Tositteet viedään omalle myyntireskontran tositelajilleen PV.</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Järjestelmä B tuottaa puutarhavälineliiketoiminnan käteismyynnistä pdf-muotoon päiväko</w:t>
      </w:r>
      <w:r w:rsidRPr="00BC0D66">
        <w:rPr>
          <w:lang w:val="fi-FI"/>
        </w:rPr>
        <w:t>h</w:t>
      </w:r>
      <w:r w:rsidRPr="00BC0D66">
        <w:rPr>
          <w:lang w:val="fi-FI"/>
        </w:rPr>
        <w:t>taisen myyntiraportin, jossa on eritelty tuotekohtaisesti myydyt suoritteet. Tämän lisäksi ka</w:t>
      </w:r>
      <w:r w:rsidRPr="00BC0D66">
        <w:rPr>
          <w:lang w:val="fi-FI"/>
        </w:rPr>
        <w:t>s</w:t>
      </w:r>
      <w:r w:rsidRPr="00BC0D66">
        <w:rPr>
          <w:lang w:val="fi-FI"/>
        </w:rPr>
        <w:t>sapääte tuottaa maksuista päiväkohtaisen kassakirjan. Nämä dokumentit toimivat yhdessä k</w:t>
      </w:r>
      <w:r w:rsidRPr="00BC0D66">
        <w:rPr>
          <w:lang w:val="fi-FI"/>
        </w:rPr>
        <w:t>ä</w:t>
      </w:r>
      <w:r w:rsidRPr="00BC0D66">
        <w:rPr>
          <w:lang w:val="fi-FI"/>
        </w:rPr>
        <w:t xml:space="preserve">teismyynnin tositteena. </w:t>
      </w:r>
    </w:p>
    <w:p w:rsidR="002327D0" w:rsidRPr="00BC0D66" w:rsidRDefault="002327D0" w:rsidP="00D857CE">
      <w:pPr>
        <w:rPr>
          <w:lang w:val="fi-FI"/>
        </w:rPr>
      </w:pPr>
    </w:p>
    <w:p w:rsidR="002327D0" w:rsidRPr="00BC0D66" w:rsidRDefault="002327D0" w:rsidP="004A10ED">
      <w:pPr>
        <w:pStyle w:val="Subtitle"/>
      </w:pPr>
      <w:bookmarkStart w:id="124" w:name="_Toc282459863"/>
      <w:r w:rsidRPr="00BC0D66">
        <w:t>Myyntitoiminnan kirjausketju</w:t>
      </w:r>
      <w:bookmarkEnd w:id="124"/>
    </w:p>
    <w:p w:rsidR="002327D0" w:rsidRPr="00BC0D66" w:rsidRDefault="002327D0" w:rsidP="002D376F">
      <w:pPr>
        <w:rPr>
          <w:lang w:val="fi-FI"/>
        </w:rPr>
      </w:pPr>
    </w:p>
    <w:p w:rsidR="002327D0" w:rsidRPr="00BC0D66" w:rsidRDefault="002327D0" w:rsidP="00767E09">
      <w:pPr>
        <w:jc w:val="both"/>
        <w:rPr>
          <w:lang w:val="fi-FI"/>
        </w:rPr>
      </w:pPr>
      <w:r w:rsidRPr="00BC0D66">
        <w:rPr>
          <w:lang w:val="fi-FI"/>
        </w:rPr>
        <w:t>Myyntilaskujen juoksevaa laskunumeroa käytetään myyntireskontran tositenumerona. Tämän avulla toteutetaan kirjausketju liiketapahtumasta tositteen kautta myyntireskontran laskulue</w:t>
      </w:r>
      <w:r w:rsidRPr="00BC0D66">
        <w:rPr>
          <w:lang w:val="fi-FI"/>
        </w:rPr>
        <w:t>t</w:t>
      </w:r>
      <w:r w:rsidRPr="00BC0D66">
        <w:rPr>
          <w:lang w:val="fi-FI"/>
        </w:rPr>
        <w:t>teloon, josta ilmenevät laskun tiliöinnit. Myyntireskontrasta myyntilaskujen tiliöinnit ja suor</w:t>
      </w:r>
      <w:r w:rsidRPr="00BC0D66">
        <w:rPr>
          <w:lang w:val="fi-FI"/>
        </w:rPr>
        <w:t>i</w:t>
      </w:r>
      <w:r w:rsidRPr="00BC0D66">
        <w:rPr>
          <w:lang w:val="fi-FI"/>
        </w:rPr>
        <w:t>tukset viedään pääkirjanpitoon yhdistelmänä, joten myyntireskontra muodostaa osakirjanp</w:t>
      </w:r>
      <w:r w:rsidRPr="00BC0D66">
        <w:rPr>
          <w:lang w:val="fi-FI"/>
        </w:rPr>
        <w:t>i</w:t>
      </w:r>
      <w:r w:rsidRPr="00BC0D66">
        <w:rPr>
          <w:lang w:val="fi-FI"/>
        </w:rPr>
        <w:t>don (yleisohje 1.4).</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Päiväkohtainen käteismyynnin tosite numeroidaan päivämäärän mukaisesti. Esimerkiksi ma</w:t>
      </w:r>
      <w:r w:rsidRPr="00BC0D66">
        <w:rPr>
          <w:lang w:val="fi-FI"/>
        </w:rPr>
        <w:t>a</w:t>
      </w:r>
      <w:r w:rsidRPr="00BC0D66">
        <w:rPr>
          <w:lang w:val="fi-FI"/>
        </w:rPr>
        <w:t>liskuun 10. päivän tositteen numero on KM_20100310. Kirjausketju päiväkirjalle toteutuu tositenumeron perusteella.</w:t>
      </w:r>
    </w:p>
    <w:p w:rsidR="002327D0" w:rsidRPr="00BC0D66" w:rsidRDefault="002327D0" w:rsidP="00767E09">
      <w:pPr>
        <w:jc w:val="both"/>
        <w:rPr>
          <w:lang w:val="fi-FI"/>
        </w:rPr>
      </w:pPr>
    </w:p>
    <w:p w:rsidR="002327D0" w:rsidRPr="00BC0D66" w:rsidRDefault="002327D0" w:rsidP="004A10ED">
      <w:pPr>
        <w:pStyle w:val="Subtitle"/>
      </w:pPr>
      <w:bookmarkStart w:id="125" w:name="_Toc282459864"/>
      <w:r w:rsidRPr="00BC0D66">
        <w:t>Myyntitoiminnan täsmäytykset</w:t>
      </w:r>
      <w:bookmarkEnd w:id="125"/>
    </w:p>
    <w:p w:rsidR="002327D0" w:rsidRPr="00BC0D66" w:rsidRDefault="002327D0" w:rsidP="002D376F">
      <w:pPr>
        <w:rPr>
          <w:lang w:val="fi-FI"/>
        </w:rPr>
      </w:pPr>
    </w:p>
    <w:p w:rsidR="002327D0" w:rsidRPr="00BC0D66" w:rsidRDefault="002327D0" w:rsidP="00767E09">
      <w:pPr>
        <w:jc w:val="both"/>
        <w:rPr>
          <w:lang w:val="fi-FI"/>
        </w:rPr>
      </w:pPr>
      <w:r w:rsidRPr="00BC0D66">
        <w:rPr>
          <w:lang w:val="fi-FI"/>
        </w:rPr>
        <w:t>Penger Oy laskee päivittäin käteiskassan ja vertaa sitä kassakirjan käteismaksuihin. Lisäksi tilitoimisto vertaa käteismaksujen summaa kassakirjassa pankkitilille siirrettyihin kassatility</w:t>
      </w:r>
      <w:r w:rsidRPr="00BC0D66">
        <w:rPr>
          <w:lang w:val="fi-FI"/>
        </w:rPr>
        <w:t>k</w:t>
      </w:r>
      <w:r w:rsidRPr="00BC0D66">
        <w:rPr>
          <w:lang w:val="fi-FI"/>
        </w:rPr>
        <w:t xml:space="preserve">siin. </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Pankki- ja luottokorttimyynnin osalta tilitoimisto täsmäyttää täsmäytystilin (3.7.1) avulla pä</w:t>
      </w:r>
      <w:r w:rsidRPr="00BC0D66">
        <w:rPr>
          <w:lang w:val="fi-FI"/>
        </w:rPr>
        <w:t>i</w:t>
      </w:r>
      <w:r w:rsidRPr="00BC0D66">
        <w:rPr>
          <w:lang w:val="fi-FI"/>
        </w:rPr>
        <w:t>väkohtaiset käteismyynnin luotto- ja pankkikorttisaamiset pankkitilille tulleisiin maksupäät</w:t>
      </w:r>
      <w:r w:rsidRPr="00BC0D66">
        <w:rPr>
          <w:lang w:val="fi-FI"/>
        </w:rPr>
        <w:t>e</w:t>
      </w:r>
      <w:r w:rsidRPr="00BC0D66">
        <w:rPr>
          <w:lang w:val="fi-FI"/>
        </w:rPr>
        <w:t xml:space="preserve">tilityksiin. Tilitysten ohella kirjataan myös luottokorttiyhtiön perimät provisiot (Yleisohje 5.1). </w:t>
      </w:r>
    </w:p>
    <w:p w:rsidR="002327D0" w:rsidRPr="00BC0D66" w:rsidRDefault="002327D0" w:rsidP="00767E09">
      <w:pPr>
        <w:jc w:val="both"/>
        <w:rPr>
          <w:lang w:val="fi-FI"/>
        </w:rPr>
      </w:pPr>
    </w:p>
    <w:p w:rsidR="002327D0" w:rsidRPr="00BC0D66" w:rsidRDefault="002327D0" w:rsidP="00767E09">
      <w:pPr>
        <w:jc w:val="both"/>
        <w:rPr>
          <w:lang w:val="fi-FI"/>
        </w:rPr>
      </w:pPr>
      <w:r w:rsidRPr="00BC0D66">
        <w:rPr>
          <w:lang w:val="fi-FI"/>
        </w:rPr>
        <w:t>Puutarhasuunnitteluliiketoiminnan (järjestelmä A) myyntilaskut toimitetaan viikoittain tiedo</w:t>
      </w:r>
      <w:r w:rsidRPr="00BC0D66">
        <w:rPr>
          <w:lang w:val="fi-FI"/>
        </w:rPr>
        <w:t>s</w:t>
      </w:r>
      <w:r w:rsidRPr="00BC0D66">
        <w:rPr>
          <w:lang w:val="fi-FI"/>
        </w:rPr>
        <w:t>tona tilitoimistoon. Järjestelmä A on tiliöinyt laskut valmiiksi. Penger Oy toimittaa laskuti</w:t>
      </w:r>
      <w:r w:rsidRPr="00BC0D66">
        <w:rPr>
          <w:lang w:val="fi-FI"/>
        </w:rPr>
        <w:t>e</w:t>
      </w:r>
      <w:r w:rsidRPr="00BC0D66">
        <w:rPr>
          <w:lang w:val="fi-FI"/>
        </w:rPr>
        <w:t>doston mukana viikoittaisen laskuluettelon, jota tilitoimisto vertaa reskontran laskuluetteloon (yleisohje 3.7.2).</w:t>
      </w:r>
    </w:p>
    <w:p w:rsidR="002327D0" w:rsidRPr="00BC0D66" w:rsidRDefault="002327D0" w:rsidP="00CF39C5">
      <w:pPr>
        <w:jc w:val="both"/>
        <w:rPr>
          <w:lang w:val="fi-FI"/>
        </w:rPr>
      </w:pPr>
      <w:r w:rsidRPr="00BC0D66">
        <w:rPr>
          <w:lang w:val="fi-FI"/>
        </w:rPr>
        <w:t>Tilitoimisto täsmäyttää kuukausittain reskontran ja kirjanpidon vertaamalla reskontran lask</w:t>
      </w:r>
      <w:r w:rsidRPr="00BC0D66">
        <w:rPr>
          <w:lang w:val="fi-FI"/>
        </w:rPr>
        <w:t>u</w:t>
      </w:r>
      <w:r w:rsidRPr="00BC0D66">
        <w:rPr>
          <w:lang w:val="fi-FI"/>
        </w:rPr>
        <w:t>luetteloa, suoritusluetteloa ja avointen saldojen raporttia pääkirjanpitoon. Tämän lisäksi lask</w:t>
      </w:r>
      <w:r w:rsidRPr="00BC0D66">
        <w:rPr>
          <w:lang w:val="fi-FI"/>
        </w:rPr>
        <w:t>u</w:t>
      </w:r>
      <w:r w:rsidRPr="00BC0D66">
        <w:rPr>
          <w:lang w:val="fi-FI"/>
        </w:rPr>
        <w:t>tusjärjestelmien A ja B laskuluettelot täsmäytetään vuosittain myyntireskontran laskuluett</w:t>
      </w:r>
      <w:r w:rsidRPr="00BC0D66">
        <w:rPr>
          <w:lang w:val="fi-FI"/>
        </w:rPr>
        <w:t>e</w:t>
      </w:r>
      <w:r w:rsidRPr="00BC0D66">
        <w:rPr>
          <w:lang w:val="fi-FI"/>
        </w:rPr>
        <w:t>loon.</w:t>
      </w:r>
    </w:p>
    <w:p w:rsidR="002327D0" w:rsidRPr="00BC0D66" w:rsidRDefault="002327D0" w:rsidP="00D857CE">
      <w:pPr>
        <w:rPr>
          <w:lang w:val="fi-FI"/>
        </w:rPr>
      </w:pPr>
    </w:p>
    <w:p w:rsidR="002327D0" w:rsidRPr="00BC0D66" w:rsidRDefault="002327D0" w:rsidP="004A10ED">
      <w:pPr>
        <w:pStyle w:val="Subtitle"/>
      </w:pPr>
      <w:bookmarkStart w:id="126" w:name="_Toc282459865"/>
      <w:r w:rsidRPr="00BC0D66">
        <w:t>Myyntitoiminnan kirjanpitoaineisto</w:t>
      </w:r>
      <w:bookmarkEnd w:id="126"/>
    </w:p>
    <w:p w:rsidR="002327D0" w:rsidRPr="00BC0D66" w:rsidRDefault="002327D0" w:rsidP="002D376F">
      <w:pPr>
        <w:rPr>
          <w:lang w:val="fi-FI"/>
        </w:rPr>
      </w:pPr>
    </w:p>
    <w:p w:rsidR="002327D0" w:rsidRPr="00BC0D66" w:rsidRDefault="002327D0" w:rsidP="00CF39C5">
      <w:pPr>
        <w:jc w:val="both"/>
        <w:rPr>
          <w:lang w:val="fi-FI"/>
        </w:rPr>
      </w:pPr>
      <w:r w:rsidRPr="00BC0D66">
        <w:rPr>
          <w:lang w:val="fi-FI"/>
        </w:rPr>
        <w:t>Myyntitoiminnan kirjanpitoaineistoa ovat yllä mainittujen tositteiden lisäksi:</w:t>
      </w:r>
    </w:p>
    <w:p w:rsidR="002327D0" w:rsidRPr="00BC0D66" w:rsidRDefault="002327D0" w:rsidP="00CF39C5">
      <w:pPr>
        <w:jc w:val="both"/>
        <w:rPr>
          <w:lang w:val="fi-FI"/>
        </w:rPr>
      </w:pPr>
    </w:p>
    <w:p w:rsidR="002327D0" w:rsidRPr="00BC0D66" w:rsidRDefault="002327D0" w:rsidP="00CF39C5">
      <w:pPr>
        <w:numPr>
          <w:ilvl w:val="0"/>
          <w:numId w:val="37"/>
        </w:numPr>
        <w:autoSpaceDE w:val="0"/>
        <w:autoSpaceDN w:val="0"/>
        <w:adjustRightInd w:val="0"/>
        <w:jc w:val="both"/>
        <w:rPr>
          <w:lang w:val="fi-FI"/>
        </w:rPr>
      </w:pPr>
      <w:r w:rsidRPr="00BC0D66">
        <w:rPr>
          <w:lang w:val="fi-FI"/>
        </w:rPr>
        <w:t>Myyntireskontran laskuluettelo ja suoritusluettelo (osakirjanpidon kirjanpitokirjoja)</w:t>
      </w:r>
    </w:p>
    <w:p w:rsidR="002327D0" w:rsidRPr="00BC0D66" w:rsidRDefault="002327D0" w:rsidP="00CF39C5">
      <w:pPr>
        <w:numPr>
          <w:ilvl w:val="0"/>
          <w:numId w:val="37"/>
        </w:numPr>
        <w:autoSpaceDE w:val="0"/>
        <w:autoSpaceDN w:val="0"/>
        <w:adjustRightInd w:val="0"/>
        <w:jc w:val="both"/>
        <w:rPr>
          <w:lang w:val="fi-FI"/>
        </w:rPr>
      </w:pPr>
      <w:r w:rsidRPr="00BC0D66">
        <w:rPr>
          <w:lang w:val="fi-FI"/>
        </w:rPr>
        <w:t>Myyntireskontran avoimet saatavat (koneellisen kirjanpidon täsmäytysselvitys, til</w:t>
      </w:r>
      <w:r w:rsidRPr="00BC0D66">
        <w:rPr>
          <w:lang w:val="fi-FI"/>
        </w:rPr>
        <w:t>i</w:t>
      </w:r>
      <w:r w:rsidRPr="00BC0D66">
        <w:rPr>
          <w:lang w:val="fi-FI"/>
        </w:rPr>
        <w:t xml:space="preserve">kauden lopun raportti myös tase-erittelyn asemassa) </w:t>
      </w:r>
    </w:p>
    <w:p w:rsidR="002327D0" w:rsidRPr="00BC0D66" w:rsidRDefault="002327D0" w:rsidP="00CF39C5">
      <w:pPr>
        <w:numPr>
          <w:ilvl w:val="0"/>
          <w:numId w:val="37"/>
        </w:numPr>
        <w:autoSpaceDE w:val="0"/>
        <w:autoSpaceDN w:val="0"/>
        <w:adjustRightInd w:val="0"/>
        <w:jc w:val="both"/>
        <w:rPr>
          <w:lang w:val="fi-FI"/>
        </w:rPr>
      </w:pPr>
      <w:r w:rsidRPr="00BC0D66">
        <w:rPr>
          <w:lang w:val="fi-FI"/>
        </w:rPr>
        <w:t>Luottokorttiyhtiön korttimaksutapahtumien provisioerittelyt, joiden perusteella kirj</w:t>
      </w:r>
      <w:r w:rsidRPr="00BC0D66">
        <w:rPr>
          <w:lang w:val="fi-FI"/>
        </w:rPr>
        <w:t>a</w:t>
      </w:r>
      <w:r w:rsidRPr="00BC0D66">
        <w:rPr>
          <w:lang w:val="fi-FI"/>
        </w:rPr>
        <w:t>taan perityt provisiot (yleisohje 5.7) (tosite)</w:t>
      </w:r>
    </w:p>
    <w:p w:rsidR="002327D0" w:rsidRPr="00BC0D66" w:rsidRDefault="002327D0" w:rsidP="00CF39C5">
      <w:pPr>
        <w:numPr>
          <w:ilvl w:val="0"/>
          <w:numId w:val="37"/>
        </w:numPr>
        <w:autoSpaceDE w:val="0"/>
        <w:autoSpaceDN w:val="0"/>
        <w:adjustRightInd w:val="0"/>
        <w:jc w:val="both"/>
        <w:rPr>
          <w:lang w:val="fi-FI"/>
        </w:rPr>
      </w:pPr>
      <w:r w:rsidRPr="00BC0D66">
        <w:rPr>
          <w:lang w:val="fi-FI"/>
        </w:rPr>
        <w:t>Laskutusjärjestelmien A ja B tilikauden laskuluettelot (koneellisen kirjanpidon tä</w:t>
      </w:r>
      <w:r w:rsidRPr="00BC0D66">
        <w:rPr>
          <w:lang w:val="fi-FI"/>
        </w:rPr>
        <w:t>s</w:t>
      </w:r>
      <w:r w:rsidRPr="00BC0D66">
        <w:rPr>
          <w:lang w:val="fi-FI"/>
        </w:rPr>
        <w:t>mäytysselvitys)</w:t>
      </w:r>
    </w:p>
    <w:p w:rsidR="002327D0" w:rsidRPr="00BC0D66" w:rsidRDefault="002327D0" w:rsidP="002D376F">
      <w:pPr>
        <w:autoSpaceDE w:val="0"/>
        <w:autoSpaceDN w:val="0"/>
        <w:adjustRightInd w:val="0"/>
        <w:ind w:left="720"/>
        <w:rPr>
          <w:lang w:val="fi-FI"/>
        </w:rPr>
      </w:pPr>
    </w:p>
    <w:p w:rsidR="002327D0" w:rsidRPr="00BC0D66" w:rsidRDefault="002327D0" w:rsidP="004A10ED">
      <w:pPr>
        <w:pStyle w:val="Subtitle"/>
      </w:pPr>
      <w:bookmarkStart w:id="127" w:name="_Toc282459866"/>
      <w:r w:rsidRPr="00BC0D66">
        <w:t>Myyntitoiminnan kirjanpitoaineiston pysyvä säilytys</w:t>
      </w:r>
      <w:bookmarkEnd w:id="127"/>
    </w:p>
    <w:p w:rsidR="002327D0" w:rsidRPr="00BC0D66" w:rsidRDefault="002327D0" w:rsidP="002D376F">
      <w:pPr>
        <w:rPr>
          <w:lang w:val="fi-FI"/>
        </w:rPr>
      </w:pPr>
    </w:p>
    <w:p w:rsidR="002327D0" w:rsidRPr="00BC0D66" w:rsidRDefault="002327D0" w:rsidP="00CF39C5">
      <w:pPr>
        <w:jc w:val="both"/>
        <w:rPr>
          <w:lang w:val="fi-FI"/>
        </w:rPr>
      </w:pPr>
      <w:r w:rsidRPr="00BC0D66">
        <w:rPr>
          <w:lang w:val="fi-FI"/>
        </w:rPr>
        <w:t>Tilitoimisto tallentaa myyntitoiminnan tositteiden tiedostot tilikausikohtaiselle kertatallente</w:t>
      </w:r>
      <w:r w:rsidRPr="00BC0D66">
        <w:rPr>
          <w:lang w:val="fi-FI"/>
        </w:rPr>
        <w:t>i</w:t>
      </w:r>
      <w:r w:rsidRPr="00BC0D66">
        <w:rPr>
          <w:lang w:val="fi-FI"/>
        </w:rPr>
        <w:t>selle DVD-levylle myyntitoiminnot-hakemistoon. Hakemistoon tallennetaan seuraavat tiedo</w:t>
      </w:r>
      <w:r w:rsidRPr="00BC0D66">
        <w:rPr>
          <w:lang w:val="fi-FI"/>
        </w:rPr>
        <w:t>s</w:t>
      </w:r>
      <w:r w:rsidRPr="00BC0D66">
        <w:rPr>
          <w:lang w:val="fi-FI"/>
        </w:rPr>
        <w:t xml:space="preserve">tot: </w:t>
      </w:r>
    </w:p>
    <w:p w:rsidR="002327D0" w:rsidRPr="00BC0D66" w:rsidRDefault="002327D0" w:rsidP="00CF39C5">
      <w:pPr>
        <w:jc w:val="both"/>
        <w:rPr>
          <w:lang w:val="fi-FI"/>
        </w:rPr>
      </w:pPr>
    </w:p>
    <w:p w:rsidR="002327D0" w:rsidRPr="00BC0D66" w:rsidRDefault="002327D0" w:rsidP="00CF39C5">
      <w:pPr>
        <w:numPr>
          <w:ilvl w:val="0"/>
          <w:numId w:val="45"/>
        </w:numPr>
        <w:spacing w:after="200" w:line="276" w:lineRule="auto"/>
        <w:jc w:val="both"/>
        <w:rPr>
          <w:lang w:val="fi-FI"/>
        </w:rPr>
      </w:pPr>
      <w:r w:rsidRPr="00BC0D66">
        <w:rPr>
          <w:lang w:val="fi-FI"/>
        </w:rPr>
        <w:t>Järjestelmä A:n myyntilaskut, jotka Penger Oy on tallentanut pdf-muotoon pysyvää säilytystä varten ja toimittanut tilitoimistoon. Kunkin kuukauden laskuista on talle</w:t>
      </w:r>
      <w:r w:rsidRPr="00BC0D66">
        <w:rPr>
          <w:lang w:val="fi-FI"/>
        </w:rPr>
        <w:t>n</w:t>
      </w:r>
      <w:r w:rsidRPr="00BC0D66">
        <w:rPr>
          <w:lang w:val="fi-FI"/>
        </w:rPr>
        <w:t>nettu yksi pdf-tiedosto, joka sisältää kaikki kyseisen kuukauden laskut. Tiedoston n</w:t>
      </w:r>
      <w:r w:rsidRPr="00BC0D66">
        <w:rPr>
          <w:lang w:val="fi-FI"/>
        </w:rPr>
        <w:t>i</w:t>
      </w:r>
      <w:r w:rsidRPr="00BC0D66">
        <w:rPr>
          <w:lang w:val="fi-FI"/>
        </w:rPr>
        <w:t xml:space="preserve">meksi on annettu tositelaji, vuosi ja kuukauden järjestysnumero, esimerkiksi PS_201003. </w:t>
      </w:r>
    </w:p>
    <w:p w:rsidR="002327D0" w:rsidRPr="00BC0D66" w:rsidRDefault="002327D0" w:rsidP="00CF39C5">
      <w:pPr>
        <w:numPr>
          <w:ilvl w:val="0"/>
          <w:numId w:val="45"/>
        </w:numPr>
        <w:spacing w:after="200" w:line="276" w:lineRule="auto"/>
        <w:jc w:val="both"/>
        <w:rPr>
          <w:lang w:val="fi-FI"/>
        </w:rPr>
      </w:pPr>
      <w:r w:rsidRPr="00BC0D66">
        <w:rPr>
          <w:lang w:val="fi-FI"/>
        </w:rPr>
        <w:t>Tilikaudella voimassa olleet kunnossapitosopimukset, jotka Penger Oy on toimittanut tilitoimistolle pdf-muodossa, ja jotka toimivat tositteina yhdessä kunnossapitopalvelun laskujen kanssa. Kukin sopimus on tallennettu omana pdf-tiedostonaan siten, että ti</w:t>
      </w:r>
      <w:r w:rsidRPr="00BC0D66">
        <w:rPr>
          <w:lang w:val="fi-FI"/>
        </w:rPr>
        <w:t>e</w:t>
      </w:r>
      <w:r w:rsidRPr="00BC0D66">
        <w:rPr>
          <w:lang w:val="fi-FI"/>
        </w:rPr>
        <w:t>doston nimenä on sopimusnumero.</w:t>
      </w:r>
    </w:p>
    <w:p w:rsidR="002327D0" w:rsidRPr="00BC0D66" w:rsidRDefault="002327D0" w:rsidP="00CF39C5">
      <w:pPr>
        <w:numPr>
          <w:ilvl w:val="0"/>
          <w:numId w:val="37"/>
        </w:numPr>
        <w:spacing w:after="200" w:line="276" w:lineRule="auto"/>
        <w:jc w:val="both"/>
        <w:rPr>
          <w:lang w:val="fi-FI"/>
        </w:rPr>
      </w:pPr>
      <w:r w:rsidRPr="00BC0D66">
        <w:rPr>
          <w:lang w:val="fi-FI"/>
        </w:rPr>
        <w:t>Järjestelmän B tuottamat päiväkohtaiset käteismyynnin erittelyt ja maksupäätteen tuo</w:t>
      </w:r>
      <w:r w:rsidRPr="00BC0D66">
        <w:rPr>
          <w:lang w:val="fi-FI"/>
        </w:rPr>
        <w:t>t</w:t>
      </w:r>
      <w:r w:rsidRPr="00BC0D66">
        <w:rPr>
          <w:lang w:val="fi-FI"/>
        </w:rPr>
        <w:t>tamat kassakirjat (käteismyynnin tositteet) pdf-tiedostoina. Käteismyynnin erittely ja kassakirja tallennetaan siten, että tiedoston nimenä on tapahtumapäivämäärä. Esime</w:t>
      </w:r>
      <w:r w:rsidRPr="00BC0D66">
        <w:rPr>
          <w:lang w:val="fi-FI"/>
        </w:rPr>
        <w:t>r</w:t>
      </w:r>
      <w:r w:rsidRPr="00BC0D66">
        <w:rPr>
          <w:lang w:val="fi-FI"/>
        </w:rPr>
        <w:t>kiksi maaliskuun 10. päivän tiedostot ovat käteismyynnin erittelyn KM_20100310.pdf ja kassakirjan KA_20100310.pdf.</w:t>
      </w:r>
    </w:p>
    <w:p w:rsidR="002327D0" w:rsidRPr="00BC0D66" w:rsidRDefault="002327D0" w:rsidP="00CF39C5">
      <w:pPr>
        <w:numPr>
          <w:ilvl w:val="0"/>
          <w:numId w:val="37"/>
        </w:numPr>
        <w:spacing w:after="200" w:line="276" w:lineRule="auto"/>
        <w:jc w:val="both"/>
        <w:rPr>
          <w:lang w:val="fi-FI"/>
        </w:rPr>
      </w:pPr>
      <w:r w:rsidRPr="00BC0D66">
        <w:rPr>
          <w:lang w:val="fi-FI"/>
        </w:rPr>
        <w:t>Yllä esitetyt myyntitoiminnan raportit ja täsmäysselvitykset pdf-tiedostona.</w:t>
      </w:r>
    </w:p>
    <w:p w:rsidR="002327D0" w:rsidRPr="00BC0D66" w:rsidRDefault="002327D0" w:rsidP="00CF39C5">
      <w:pPr>
        <w:jc w:val="both"/>
        <w:rPr>
          <w:lang w:val="fi-FI"/>
        </w:rPr>
      </w:pPr>
      <w:r w:rsidRPr="00BC0D66">
        <w:rPr>
          <w:lang w:val="fi-FI"/>
        </w:rPr>
        <w:t>Järjestelmän B myyntilaskut ja lähetteet arkistoidaan paperimuodossa.</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Alla oleva kuva esittää Puutarhasuunnitteluliiketoiminnan myyntilaskujen käsittelyä.</w:t>
      </w:r>
    </w:p>
    <w:p w:rsidR="002327D0" w:rsidRPr="00BC0D66" w:rsidRDefault="002327D0" w:rsidP="00CF39C5">
      <w:pPr>
        <w:pStyle w:val="Heading2"/>
        <w:numPr>
          <w:ilvl w:val="0"/>
          <w:numId w:val="0"/>
        </w:numPr>
      </w:pPr>
      <w:bookmarkStart w:id="128" w:name="_Toc284422997"/>
      <w:r>
        <w:pict>
          <v:shape id="_x0000_i1027" type="#_x0000_t75" alt="penger_myynnit_puutarhasuunnittelu" style="width:464.25pt;height:285pt;visibility:visible">
            <v:imagedata r:id="rId10" o:title=""/>
          </v:shape>
        </w:pict>
      </w:r>
      <w:bookmarkEnd w:id="128"/>
    </w:p>
    <w:p w:rsidR="002327D0" w:rsidRPr="00BC0D66" w:rsidRDefault="002327D0" w:rsidP="002156DA">
      <w:pPr>
        <w:pStyle w:val="Heading3"/>
        <w:numPr>
          <w:ilvl w:val="2"/>
          <w:numId w:val="31"/>
        </w:numPr>
      </w:pPr>
      <w:bookmarkStart w:id="129" w:name="_Toc282459867"/>
      <w:bookmarkStart w:id="130" w:name="_Toc282534129"/>
      <w:bookmarkStart w:id="131" w:name="_Toc284422998"/>
      <w:r w:rsidRPr="00BC0D66">
        <w:t>Ostolaskujen käsittely</w:t>
      </w:r>
      <w:bookmarkEnd w:id="129"/>
      <w:bookmarkEnd w:id="130"/>
      <w:bookmarkEnd w:id="131"/>
    </w:p>
    <w:p w:rsidR="002327D0" w:rsidRPr="00BC0D66" w:rsidRDefault="002327D0" w:rsidP="004A10ED">
      <w:pPr>
        <w:pStyle w:val="Subtitle"/>
      </w:pPr>
      <w:bookmarkStart w:id="132" w:name="_Toc282459868"/>
      <w:r w:rsidRPr="00BC0D66">
        <w:t>Ostolaskujen käsittelyn yleiskuvaus</w:t>
      </w:r>
      <w:bookmarkEnd w:id="132"/>
    </w:p>
    <w:p w:rsidR="002327D0" w:rsidRPr="00BC0D66" w:rsidRDefault="002327D0" w:rsidP="001C2D77">
      <w:pPr>
        <w:rPr>
          <w:lang w:val="fi-FI"/>
        </w:rPr>
      </w:pPr>
    </w:p>
    <w:p w:rsidR="002327D0" w:rsidRPr="00BC0D66" w:rsidRDefault="002327D0" w:rsidP="00CF39C5">
      <w:pPr>
        <w:jc w:val="both"/>
        <w:rPr>
          <w:lang w:val="fi-FI"/>
        </w:rPr>
      </w:pPr>
      <w:r w:rsidRPr="00BC0D66">
        <w:rPr>
          <w:lang w:val="fi-FI"/>
        </w:rPr>
        <w:t>Penger Oy:n toimittajat lähettävät ostolaskut tilitoimistoon joko paperi- tai verkkolaskuna. Tilitoimisto tallentaa ostolaskut ostolaskujen käsittelyjärjestelmään (”kierrätysjärjestelmään”) ja ohjaa ne hyväksyttäväksi Penger Oy:n henkilöille. Penger Oy:n tehtävänä prosessissa on:</w:t>
      </w:r>
    </w:p>
    <w:p w:rsidR="002327D0" w:rsidRPr="00BC0D66" w:rsidRDefault="002327D0" w:rsidP="00CF39C5">
      <w:pPr>
        <w:jc w:val="both"/>
        <w:rPr>
          <w:lang w:val="fi-FI"/>
        </w:rPr>
      </w:pPr>
    </w:p>
    <w:p w:rsidR="002327D0" w:rsidRPr="00BC0D66" w:rsidRDefault="002327D0" w:rsidP="00CF39C5">
      <w:pPr>
        <w:pStyle w:val="ListParagraph"/>
        <w:numPr>
          <w:ilvl w:val="0"/>
          <w:numId w:val="49"/>
        </w:numPr>
        <w:jc w:val="both"/>
        <w:rPr>
          <w:rFonts w:ascii="Times New Roman" w:hAnsi="Times New Roman"/>
          <w:sz w:val="24"/>
          <w:lang w:val="fi-FI"/>
        </w:rPr>
      </w:pPr>
      <w:r w:rsidRPr="00BC0D66">
        <w:rPr>
          <w:rFonts w:ascii="Times New Roman" w:hAnsi="Times New Roman"/>
          <w:sz w:val="24"/>
          <w:lang w:val="fi-FI"/>
        </w:rPr>
        <w:t>verrata laskuja tilaukseen ja lähetteisiin</w:t>
      </w:r>
    </w:p>
    <w:p w:rsidR="002327D0" w:rsidRPr="00BC0D66" w:rsidRDefault="002327D0" w:rsidP="00CF39C5">
      <w:pPr>
        <w:pStyle w:val="ListParagraph"/>
        <w:numPr>
          <w:ilvl w:val="0"/>
          <w:numId w:val="49"/>
        </w:numPr>
        <w:jc w:val="both"/>
        <w:rPr>
          <w:rFonts w:ascii="Times New Roman" w:hAnsi="Times New Roman"/>
          <w:sz w:val="24"/>
          <w:lang w:val="fi-FI"/>
        </w:rPr>
      </w:pPr>
      <w:r w:rsidRPr="00BC0D66">
        <w:rPr>
          <w:rFonts w:ascii="Times New Roman" w:hAnsi="Times New Roman"/>
          <w:sz w:val="24"/>
          <w:lang w:val="fi-FI"/>
        </w:rPr>
        <w:t>hyväksyä tai hylätä laskut</w:t>
      </w:r>
    </w:p>
    <w:p w:rsidR="002327D0" w:rsidRPr="00BC0D66" w:rsidRDefault="002327D0" w:rsidP="00CF39C5">
      <w:pPr>
        <w:pStyle w:val="ListParagraph"/>
        <w:numPr>
          <w:ilvl w:val="0"/>
          <w:numId w:val="49"/>
        </w:numPr>
        <w:jc w:val="both"/>
        <w:rPr>
          <w:rFonts w:ascii="Times New Roman" w:hAnsi="Times New Roman"/>
          <w:sz w:val="24"/>
          <w:lang w:val="fi-FI"/>
        </w:rPr>
      </w:pPr>
      <w:r w:rsidRPr="00BC0D66">
        <w:rPr>
          <w:rFonts w:ascii="Times New Roman" w:hAnsi="Times New Roman"/>
          <w:sz w:val="24"/>
          <w:lang w:val="fi-FI"/>
        </w:rPr>
        <w:t>ottaa epäselvissä tapauksissa kantaa siihen onko tietty erä ostettu käytettäväksi puuta</w:t>
      </w:r>
      <w:r w:rsidRPr="00BC0D66">
        <w:rPr>
          <w:rFonts w:ascii="Times New Roman" w:hAnsi="Times New Roman"/>
          <w:sz w:val="24"/>
          <w:lang w:val="fi-FI"/>
        </w:rPr>
        <w:t>r</w:t>
      </w:r>
      <w:r w:rsidRPr="00BC0D66">
        <w:rPr>
          <w:rFonts w:ascii="Times New Roman" w:hAnsi="Times New Roman"/>
          <w:sz w:val="24"/>
          <w:lang w:val="fi-FI"/>
        </w:rPr>
        <w:t>haväline- vai puutarhasuunnitteluliiketoiminnassa</w:t>
      </w:r>
    </w:p>
    <w:p w:rsidR="002327D0" w:rsidRPr="00BC0D66" w:rsidRDefault="002327D0" w:rsidP="00CF39C5">
      <w:pPr>
        <w:pStyle w:val="ListParagraph"/>
        <w:numPr>
          <w:ilvl w:val="0"/>
          <w:numId w:val="49"/>
        </w:numPr>
        <w:jc w:val="both"/>
        <w:rPr>
          <w:rFonts w:ascii="Times New Roman" w:hAnsi="Times New Roman"/>
          <w:sz w:val="24"/>
          <w:lang w:val="fi-FI"/>
        </w:rPr>
      </w:pPr>
      <w:r w:rsidRPr="00BC0D66">
        <w:rPr>
          <w:rFonts w:ascii="Times New Roman" w:hAnsi="Times New Roman"/>
          <w:sz w:val="24"/>
          <w:lang w:val="fi-FI"/>
        </w:rPr>
        <w:t>liittää tarvittaessa ostolaskuihin skannatut lähetteet tai kuormakirjat, jos vastaanotettu tuotannontekijä ei käy ilmi ostolaskuista</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Tilitoimisto tekee ostolaskujen tiliöintimerkinnät kierrätysjärjestelmässä, josta ne siirretään tiedostona kaksi kertaa viikossa taloushallintojärjestelmään sisältyvään ostoreskontraan. Ost</w:t>
      </w:r>
      <w:r w:rsidRPr="00BC0D66">
        <w:rPr>
          <w:lang w:val="fi-FI"/>
        </w:rPr>
        <w:t>o</w:t>
      </w:r>
      <w:r w:rsidRPr="00BC0D66">
        <w:rPr>
          <w:lang w:val="fi-FI"/>
        </w:rPr>
        <w:t>reskontrassa seurataan erääntyviä ostolaskuja ja luodaan maksuaineistot pankkiin. Ostolaskut ja niiden maksut siirtyvät lasku- ja suorituskohtaisesti pääkirjanpitoon, joten ostoreskontra ei muodosta osakirjanpitoa (yleisohje 1.4).</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Yhtiön pysyvien vastaavien määrä on vähäinen, joten erillistä pysyvien vastaavien kirjanpit</w:t>
      </w:r>
      <w:r w:rsidRPr="00BC0D66">
        <w:rPr>
          <w:lang w:val="fi-FI"/>
        </w:rPr>
        <w:t>o</w:t>
      </w:r>
      <w:r w:rsidRPr="00BC0D66">
        <w:rPr>
          <w:lang w:val="fi-FI"/>
        </w:rPr>
        <w:t>järjestelmää (”käyttöomaisuuskirjanpitoa”) ei ole. Pysyvien vastaavien poistot lasketaan ta</w:t>
      </w:r>
      <w:r w:rsidRPr="00BC0D66">
        <w:rPr>
          <w:lang w:val="fi-FI"/>
        </w:rPr>
        <w:t>u</w:t>
      </w:r>
      <w:r w:rsidRPr="00BC0D66">
        <w:rPr>
          <w:lang w:val="fi-FI"/>
        </w:rPr>
        <w:t>lukkolaskentaohjelman avulla ja tallennetaan muistiotositteina csv-muodossa.</w:t>
      </w:r>
    </w:p>
    <w:p w:rsidR="002327D0" w:rsidRPr="00BC0D66" w:rsidRDefault="002327D0" w:rsidP="00CF39C5">
      <w:pPr>
        <w:jc w:val="both"/>
        <w:rPr>
          <w:lang w:val="fi-FI"/>
        </w:rPr>
      </w:pPr>
      <w:r w:rsidRPr="00BC0D66">
        <w:rPr>
          <w:lang w:val="fi-FI"/>
        </w:rPr>
        <w:t>Kiinteistövuokran maksu tapahtuu vuokranantajan kanssa tehdyn vuokrasopimuksen peru</w:t>
      </w:r>
      <w:r w:rsidRPr="00BC0D66">
        <w:rPr>
          <w:lang w:val="fi-FI"/>
        </w:rPr>
        <w:t>s</w:t>
      </w:r>
      <w:r w:rsidRPr="00BC0D66">
        <w:rPr>
          <w:lang w:val="fi-FI"/>
        </w:rPr>
        <w:t>teella vakiomaksuna. Vakiomaksun selitteeksi on kirjanpitojärjestelmään tallennettu vuokr</w:t>
      </w:r>
      <w:r w:rsidRPr="00BC0D66">
        <w:rPr>
          <w:lang w:val="fi-FI"/>
        </w:rPr>
        <w:t>a</w:t>
      </w:r>
      <w:r w:rsidRPr="00BC0D66">
        <w:rPr>
          <w:lang w:val="fi-FI"/>
        </w:rPr>
        <w:t>sopimuksen päiväys ja vuokratun huoneiston osoitetieto (yleisohje 2.3).</w:t>
      </w:r>
    </w:p>
    <w:p w:rsidR="002327D0" w:rsidRPr="00BC0D66" w:rsidRDefault="002327D0" w:rsidP="00591D83">
      <w:pPr>
        <w:rPr>
          <w:lang w:val="fi-FI"/>
        </w:rPr>
      </w:pPr>
    </w:p>
    <w:p w:rsidR="002327D0" w:rsidRPr="00BC0D66" w:rsidRDefault="002327D0" w:rsidP="004A10ED">
      <w:pPr>
        <w:pStyle w:val="Subtitle"/>
      </w:pPr>
      <w:bookmarkStart w:id="133" w:name="_Toc282459869"/>
      <w:r w:rsidRPr="00BC0D66">
        <w:t>Ostotoiminnan tositteet</w:t>
      </w:r>
      <w:bookmarkEnd w:id="133"/>
    </w:p>
    <w:p w:rsidR="002327D0" w:rsidRPr="00BC0D66" w:rsidRDefault="002327D0" w:rsidP="001C2D77">
      <w:pPr>
        <w:rPr>
          <w:lang w:val="fi-FI"/>
        </w:rPr>
      </w:pPr>
    </w:p>
    <w:p w:rsidR="002327D0" w:rsidRPr="00BC0D66" w:rsidRDefault="002327D0" w:rsidP="00CF39C5">
      <w:pPr>
        <w:jc w:val="both"/>
        <w:rPr>
          <w:lang w:val="fi-FI"/>
        </w:rPr>
      </w:pPr>
      <w:r w:rsidRPr="00BC0D66">
        <w:rPr>
          <w:lang w:val="fi-FI"/>
        </w:rPr>
        <w:t>Ostotoiminnan tositteita ovat puutarhasuunnitteluun ja puutarhavälineliiketoimintaan sisält</w:t>
      </w:r>
      <w:r w:rsidRPr="00BC0D66">
        <w:rPr>
          <w:lang w:val="fi-FI"/>
        </w:rPr>
        <w:t>y</w:t>
      </w:r>
      <w:r w:rsidRPr="00BC0D66">
        <w:rPr>
          <w:lang w:val="fi-FI"/>
        </w:rPr>
        <w:t>vät ostolaskut kotimaasta sekä EU-alueelta. Eräissä tapauksissa hankitut tarvikkeet on yksilö</w:t>
      </w:r>
      <w:r w:rsidRPr="00BC0D66">
        <w:rPr>
          <w:lang w:val="fi-FI"/>
        </w:rPr>
        <w:t>i</w:t>
      </w:r>
      <w:r w:rsidRPr="00BC0D66">
        <w:rPr>
          <w:lang w:val="fi-FI"/>
        </w:rPr>
        <w:t>ty yksityiskohtaisesti laskun sijasta lähetteillä (yleisohje 5.2). Näissä tapauksissa Penger Oy on liittänyt lähetteen ostolaskun yhteyteen ostolaskujen käsittelyjärjestelmässä.</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Tilitoimisto huomioi ostoihin liittyvät alennukset ostoreskontrassa ja kirjaa saadut alennukset ostolaskukohtaisesti. Saadut alennukset on esitetty päiväkirjassa, joka on tältä osin myös tosi</w:t>
      </w:r>
      <w:r w:rsidRPr="00BC0D66">
        <w:rPr>
          <w:lang w:val="fi-FI"/>
        </w:rPr>
        <w:t>t</w:t>
      </w:r>
      <w:r w:rsidRPr="00BC0D66">
        <w:rPr>
          <w:lang w:val="fi-FI"/>
        </w:rPr>
        <w:t>teen asemassa.</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Kiinteistövuokran osalta menotositteena toimivat maksusta laadittu päiväkirjanmerkintä, josta ilmenee maksun peruste, sekä vuokrasopimus, johon päiväkirjamerkinnän vientiselitteessä viitataan (yleisohje 2.3).</w:t>
      </w:r>
    </w:p>
    <w:p w:rsidR="002327D0" w:rsidRPr="00BC0D66" w:rsidRDefault="002327D0" w:rsidP="00D857CE">
      <w:pPr>
        <w:rPr>
          <w:lang w:val="fi-FI"/>
        </w:rPr>
      </w:pPr>
    </w:p>
    <w:p w:rsidR="002327D0" w:rsidRPr="00BC0D66" w:rsidRDefault="002327D0" w:rsidP="004A10ED">
      <w:pPr>
        <w:pStyle w:val="Subtitle"/>
      </w:pPr>
      <w:bookmarkStart w:id="134" w:name="_Toc282459870"/>
      <w:r w:rsidRPr="00BC0D66">
        <w:t>Ostotoimintojen kirjausketjusta</w:t>
      </w:r>
      <w:bookmarkEnd w:id="134"/>
    </w:p>
    <w:p w:rsidR="002327D0" w:rsidRPr="00BC0D66" w:rsidRDefault="002327D0" w:rsidP="001C2D77">
      <w:pPr>
        <w:rPr>
          <w:lang w:val="fi-FI"/>
        </w:rPr>
      </w:pPr>
    </w:p>
    <w:p w:rsidR="002327D0" w:rsidRPr="00BC0D66" w:rsidRDefault="002327D0" w:rsidP="00CF39C5">
      <w:pPr>
        <w:jc w:val="both"/>
        <w:rPr>
          <w:lang w:val="fi-FI"/>
        </w:rPr>
      </w:pPr>
      <w:r w:rsidRPr="00BC0D66">
        <w:rPr>
          <w:lang w:val="fi-FI"/>
        </w:rPr>
        <w:t>Ostolaskut tiliöidään ostolaskujen käsittelyjärjestelmässä, jossa niille annetaan tiliöinnin pä</w:t>
      </w:r>
      <w:r w:rsidRPr="00BC0D66">
        <w:rPr>
          <w:lang w:val="fi-FI"/>
        </w:rPr>
        <w:t>i</w:t>
      </w:r>
      <w:r w:rsidRPr="00BC0D66">
        <w:rPr>
          <w:lang w:val="fi-FI"/>
        </w:rPr>
        <w:t>väys ja tositenumero. Tositenumero siirtyy ostoreskontraan ja sieltä kirjanpitoon. Audit trail toteutuu tässä esimerkissä järjestelmien välillä tositenumeron perusteella. Tositenumeron avulla voidaan todentaa kunkin ostolaskun kirjaus sekä ostoreskontran laskupäiväkirjasta että kirjanpidon päiväkirjasta.</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Lisäksi ostolaskujen käsittelyjärjestelmään tallennetaan hyväksymiskierron aikana kirjattu alustava tiliöinti, mutta sen tietoja on voitu muuttaa ostoreskontrassa.</w:t>
      </w:r>
    </w:p>
    <w:p w:rsidR="002327D0" w:rsidRPr="00BC0D66" w:rsidRDefault="002327D0" w:rsidP="00CF39C5">
      <w:pPr>
        <w:jc w:val="both"/>
        <w:rPr>
          <w:lang w:val="fi-FI"/>
        </w:rPr>
      </w:pPr>
    </w:p>
    <w:p w:rsidR="002327D0" w:rsidRPr="00BC0D66" w:rsidRDefault="002327D0" w:rsidP="004A10ED">
      <w:pPr>
        <w:pStyle w:val="Subtitle"/>
      </w:pPr>
      <w:bookmarkStart w:id="135" w:name="_Toc282459871"/>
      <w:r w:rsidRPr="00BC0D66">
        <w:t>Ostotoiminnan täsmäytyksistä</w:t>
      </w:r>
      <w:bookmarkEnd w:id="135"/>
    </w:p>
    <w:p w:rsidR="002327D0" w:rsidRPr="00BC0D66" w:rsidRDefault="002327D0" w:rsidP="001C2D77">
      <w:pPr>
        <w:rPr>
          <w:lang w:val="fi-FI"/>
        </w:rPr>
      </w:pPr>
    </w:p>
    <w:p w:rsidR="002327D0" w:rsidRPr="00BC0D66" w:rsidRDefault="002327D0" w:rsidP="00CF39C5">
      <w:pPr>
        <w:jc w:val="both"/>
        <w:rPr>
          <w:lang w:val="fi-FI"/>
        </w:rPr>
      </w:pPr>
      <w:r w:rsidRPr="00BC0D66">
        <w:rPr>
          <w:lang w:val="fi-FI"/>
        </w:rPr>
        <w:t>Tilitoimisto vertaa kuukausittain ostolaskujen käsittelyjärjestelmän tuottamaa siirrettyjen la</w:t>
      </w:r>
      <w:r w:rsidRPr="00BC0D66">
        <w:rPr>
          <w:lang w:val="fi-FI"/>
        </w:rPr>
        <w:t>s</w:t>
      </w:r>
      <w:r w:rsidRPr="00BC0D66">
        <w:rPr>
          <w:lang w:val="fi-FI"/>
        </w:rPr>
        <w:t>kujen listaa ostoreskontran laskuluetteloon, jotta voidaan varmistua, että kaikki laskut ovat siirtyneet ostoreskontraan.</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Tilitoimisto täsmäyttää kuukausittain ostoreskontran avoimet ostolaskut pääkirjan ostovelkat</w:t>
      </w:r>
      <w:r w:rsidRPr="00BC0D66">
        <w:rPr>
          <w:lang w:val="fi-FI"/>
        </w:rPr>
        <w:t>i</w:t>
      </w:r>
      <w:r w:rsidRPr="00BC0D66">
        <w:rPr>
          <w:lang w:val="fi-FI"/>
        </w:rPr>
        <w:t>lin saldoon. Lisäksi tilitoimisto ja Penger Oy täsmäyttävät kuukausittain puutarhavälineka</w:t>
      </w:r>
      <w:r w:rsidRPr="00BC0D66">
        <w:rPr>
          <w:lang w:val="fi-FI"/>
        </w:rPr>
        <w:t>u</w:t>
      </w:r>
      <w:r w:rsidRPr="00BC0D66">
        <w:rPr>
          <w:lang w:val="fi-FI"/>
        </w:rPr>
        <w:t>pan vaihto-omaisuusostot varastonvalvonnan varastoon panoihin. Tämä voidaan tehdä vaiva</w:t>
      </w:r>
      <w:r w:rsidRPr="00BC0D66">
        <w:rPr>
          <w:lang w:val="fi-FI"/>
        </w:rPr>
        <w:t>t</w:t>
      </w:r>
      <w:r w:rsidRPr="00BC0D66">
        <w:rPr>
          <w:lang w:val="fi-FI"/>
        </w:rPr>
        <w:t>tomasti, koska tukku- ja vähittäiskaupan vaihto-omaisuusostot on kirjattu eri kulutileille kuin puutarhasuunnitteluliiketoimintaan liittyvät tarvike- ja raaka-aineostot.</w:t>
      </w:r>
    </w:p>
    <w:p w:rsidR="002327D0" w:rsidRPr="00BC0D66" w:rsidRDefault="002327D0" w:rsidP="00D857CE">
      <w:pPr>
        <w:rPr>
          <w:lang w:val="fi-FI"/>
        </w:rPr>
      </w:pPr>
    </w:p>
    <w:p w:rsidR="002327D0" w:rsidRPr="00BC0D66" w:rsidRDefault="002327D0" w:rsidP="00CF39C5">
      <w:pPr>
        <w:ind w:left="1304"/>
        <w:jc w:val="both"/>
        <w:rPr>
          <w:i/>
          <w:lang w:val="fi-FI"/>
        </w:rPr>
      </w:pPr>
      <w:r w:rsidRPr="00BC0D66">
        <w:rPr>
          <w:i/>
          <w:lang w:val="fi-FI"/>
        </w:rPr>
        <w:t>Vaihtoehtoinen tapa täsmäytysten toteuttamiseen olisi hyödyntää kustannu</w:t>
      </w:r>
      <w:r w:rsidRPr="00BC0D66">
        <w:rPr>
          <w:i/>
          <w:lang w:val="fi-FI"/>
        </w:rPr>
        <w:t>s</w:t>
      </w:r>
      <w:r w:rsidRPr="00BC0D66">
        <w:rPr>
          <w:i/>
          <w:lang w:val="fi-FI"/>
        </w:rPr>
        <w:t>paikkatietoa. Tällöin verrattaisiin varastoon panoja puutarhavälineliiketoimi</w:t>
      </w:r>
      <w:r w:rsidRPr="00BC0D66">
        <w:rPr>
          <w:i/>
          <w:lang w:val="fi-FI"/>
        </w:rPr>
        <w:t>n</w:t>
      </w:r>
      <w:r w:rsidRPr="00BC0D66">
        <w:rPr>
          <w:i/>
          <w:lang w:val="fi-FI"/>
        </w:rPr>
        <w:t>ta-kustannuspaikan vaihto-omaisuusostoihin.</w:t>
      </w:r>
    </w:p>
    <w:p w:rsidR="002327D0" w:rsidRPr="00BC0D66" w:rsidRDefault="002327D0" w:rsidP="00D857CE">
      <w:pPr>
        <w:ind w:left="1304"/>
        <w:rPr>
          <w:i/>
          <w:lang w:val="fi-FI"/>
        </w:rPr>
      </w:pPr>
    </w:p>
    <w:p w:rsidR="002327D0" w:rsidRPr="00BC0D66" w:rsidRDefault="002327D0" w:rsidP="004A10ED">
      <w:pPr>
        <w:pStyle w:val="Subtitle"/>
      </w:pPr>
      <w:bookmarkStart w:id="136" w:name="_Toc282459872"/>
      <w:r w:rsidRPr="00BC0D66">
        <w:t>Ostotoiminnan kirjanpitoaineisto</w:t>
      </w:r>
      <w:bookmarkEnd w:id="136"/>
    </w:p>
    <w:p w:rsidR="002327D0" w:rsidRPr="00BC0D66" w:rsidRDefault="002327D0" w:rsidP="00D857CE">
      <w:pPr>
        <w:rPr>
          <w:lang w:val="fi-FI"/>
        </w:rPr>
      </w:pPr>
    </w:p>
    <w:p w:rsidR="002327D0" w:rsidRPr="00BC0D66" w:rsidRDefault="002327D0" w:rsidP="00CF39C5">
      <w:pPr>
        <w:jc w:val="both"/>
        <w:rPr>
          <w:lang w:val="fi-FI"/>
        </w:rPr>
      </w:pPr>
      <w:r w:rsidRPr="00BC0D66">
        <w:rPr>
          <w:lang w:val="fi-FI"/>
        </w:rPr>
        <w:t>Ostotoimintaan liittyvää kirjanpitoaineistoa ovat tositteiden lisäksi:</w:t>
      </w:r>
    </w:p>
    <w:p w:rsidR="002327D0" w:rsidRPr="00BC0D66" w:rsidRDefault="002327D0" w:rsidP="00CF39C5">
      <w:pPr>
        <w:jc w:val="both"/>
        <w:rPr>
          <w:lang w:val="fi-FI"/>
        </w:rPr>
      </w:pPr>
    </w:p>
    <w:p w:rsidR="002327D0" w:rsidRPr="00BC0D66" w:rsidRDefault="002327D0" w:rsidP="00CF39C5">
      <w:pPr>
        <w:numPr>
          <w:ilvl w:val="0"/>
          <w:numId w:val="42"/>
        </w:numPr>
        <w:spacing w:after="200" w:line="276" w:lineRule="auto"/>
        <w:jc w:val="both"/>
        <w:rPr>
          <w:lang w:val="fi-FI"/>
        </w:rPr>
      </w:pPr>
      <w:r w:rsidRPr="00BC0D66">
        <w:rPr>
          <w:lang w:val="fi-FI"/>
        </w:rPr>
        <w:t>Ostolaskujen käsittelyjärjestelmän tuottama kuukausikohtainen lista ostoreskontraan siirretyistä laskuista (koneellisen kirjanpidon täsmäytysselvitys)</w:t>
      </w:r>
    </w:p>
    <w:p w:rsidR="002327D0" w:rsidRPr="00BC0D66" w:rsidRDefault="002327D0" w:rsidP="00CF39C5">
      <w:pPr>
        <w:numPr>
          <w:ilvl w:val="0"/>
          <w:numId w:val="42"/>
        </w:numPr>
        <w:spacing w:after="200" w:line="276" w:lineRule="auto"/>
        <w:jc w:val="both"/>
        <w:rPr>
          <w:lang w:val="fi-FI"/>
        </w:rPr>
      </w:pPr>
      <w:r w:rsidRPr="00BC0D66">
        <w:rPr>
          <w:lang w:val="fi-FI"/>
        </w:rPr>
        <w:t>Ostoreskontran lasku- ja maksuluettelo (vaikka ostoreskontra ei tässä tapauksessa muodosta osakirjanpitoa, voidaan laskuluetteloa ja maksuluetteloa hyödyntää täsmä</w:t>
      </w:r>
      <w:r w:rsidRPr="00BC0D66">
        <w:rPr>
          <w:lang w:val="fi-FI"/>
        </w:rPr>
        <w:t>y</w:t>
      </w:r>
      <w:r w:rsidRPr="00BC0D66">
        <w:rPr>
          <w:lang w:val="fi-FI"/>
        </w:rPr>
        <w:t>tysselvityksenä täsmäytettäessä ostoreskontran ja kirjanpidon tietoja)</w:t>
      </w:r>
    </w:p>
    <w:p w:rsidR="002327D0" w:rsidRPr="00BC0D66" w:rsidRDefault="002327D0" w:rsidP="00CF39C5">
      <w:pPr>
        <w:numPr>
          <w:ilvl w:val="0"/>
          <w:numId w:val="42"/>
        </w:numPr>
        <w:spacing w:after="200" w:line="276" w:lineRule="auto"/>
        <w:jc w:val="both"/>
        <w:rPr>
          <w:lang w:val="fi-FI"/>
        </w:rPr>
      </w:pPr>
      <w:r w:rsidRPr="00BC0D66">
        <w:rPr>
          <w:lang w:val="fi-FI"/>
        </w:rPr>
        <w:t>Ostoreskontran kuukausikohtainen raportti avoimista laskuista. (koneellisen kirjanp</w:t>
      </w:r>
      <w:r w:rsidRPr="00BC0D66">
        <w:rPr>
          <w:lang w:val="fi-FI"/>
        </w:rPr>
        <w:t>i</w:t>
      </w:r>
      <w:r w:rsidRPr="00BC0D66">
        <w:rPr>
          <w:lang w:val="fi-FI"/>
        </w:rPr>
        <w:t>don täsmäytysselvitys, tilikauden lopun raportti myös tase-erittely)</w:t>
      </w:r>
    </w:p>
    <w:p w:rsidR="002327D0" w:rsidRPr="00BC0D66" w:rsidRDefault="002327D0" w:rsidP="00CF39C5">
      <w:pPr>
        <w:numPr>
          <w:ilvl w:val="0"/>
          <w:numId w:val="42"/>
        </w:numPr>
        <w:spacing w:after="200" w:line="276" w:lineRule="auto"/>
        <w:jc w:val="both"/>
        <w:rPr>
          <w:lang w:val="fi-FI"/>
        </w:rPr>
      </w:pPr>
      <w:r w:rsidRPr="00BC0D66">
        <w:rPr>
          <w:lang w:val="fi-FI"/>
        </w:rPr>
        <w:t>Yhteisöhankinnoista laadittu tuonnin Intrastat – ilmoitus (liiketapahtumia koskevaa kirjeenvaihtoa)</w:t>
      </w:r>
    </w:p>
    <w:p w:rsidR="002327D0" w:rsidRPr="00BC0D66" w:rsidRDefault="002327D0" w:rsidP="004A10ED">
      <w:pPr>
        <w:pStyle w:val="Subtitle"/>
      </w:pPr>
      <w:bookmarkStart w:id="137" w:name="_Toc282459873"/>
      <w:r w:rsidRPr="00BC0D66">
        <w:t>Ostotoiminnan kirjanpitoaineiston pysyvä säilytys</w:t>
      </w:r>
      <w:bookmarkEnd w:id="137"/>
    </w:p>
    <w:p w:rsidR="002327D0" w:rsidRPr="00BC0D66" w:rsidRDefault="002327D0" w:rsidP="00591D83">
      <w:pPr>
        <w:rPr>
          <w:lang w:val="fi-FI"/>
        </w:rPr>
      </w:pPr>
    </w:p>
    <w:p w:rsidR="002327D0" w:rsidRPr="00BC0D66" w:rsidRDefault="002327D0" w:rsidP="00CF39C5">
      <w:pPr>
        <w:jc w:val="both"/>
        <w:rPr>
          <w:lang w:val="fi-FI"/>
        </w:rPr>
      </w:pPr>
      <w:r w:rsidRPr="00BC0D66">
        <w:rPr>
          <w:lang w:val="fi-FI"/>
        </w:rPr>
        <w:t>Tilitoimisto siirtää ostolaskujen perusteella luodut tiedostot (verkkolaskujen osalta html-tiedostot ja skannattujen paperilaskujen osalta kuvatiedostot) pysyvää säilytystä varten til</w:t>
      </w:r>
      <w:r w:rsidRPr="00BC0D66">
        <w:rPr>
          <w:lang w:val="fi-FI"/>
        </w:rPr>
        <w:t>i</w:t>
      </w:r>
      <w:r w:rsidRPr="00BC0D66">
        <w:rPr>
          <w:lang w:val="fi-FI"/>
        </w:rPr>
        <w:t>kausikohtaiselle kertatallenteiselle DVD-levylle ostotoiminnot-hakemistoon. Kunkin tositteen tiedostonimenä on tositenumero. Jos ostolaskuun on liitetty tositteeseen kuuluva lähete, lähe</w:t>
      </w:r>
      <w:r w:rsidRPr="00BC0D66">
        <w:rPr>
          <w:lang w:val="fi-FI"/>
        </w:rPr>
        <w:t>t</w:t>
      </w:r>
      <w:r w:rsidRPr="00BC0D66">
        <w:rPr>
          <w:lang w:val="fi-FI"/>
        </w:rPr>
        <w:t>teen tiedostonimenä on tositenumero ja A. Esimerkiksi ostolaskun OL2024 tositteen muodo</w:t>
      </w:r>
      <w:r w:rsidRPr="00BC0D66">
        <w:rPr>
          <w:lang w:val="fi-FI"/>
        </w:rPr>
        <w:t>s</w:t>
      </w:r>
      <w:r w:rsidRPr="00BC0D66">
        <w:rPr>
          <w:lang w:val="fi-FI"/>
        </w:rPr>
        <w:t>tavat ostolasku OL_2024.htm sekä lähete OL_2024A.pdf.</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Lisäksi samalle levylle ostotoiminnot-hakemistoon tallennetaan pdf-tiedostoina muu ylemp</w:t>
      </w:r>
      <w:r w:rsidRPr="00BC0D66">
        <w:rPr>
          <w:lang w:val="fi-FI"/>
        </w:rPr>
        <w:t>ä</w:t>
      </w:r>
      <w:r w:rsidRPr="00BC0D66">
        <w:rPr>
          <w:lang w:val="fi-FI"/>
        </w:rPr>
        <w:t>nä esitetty ostotoiminnan kirjanpitoaineisto.</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Alla oleva kuva havainnollistaa Penger Oy:n ostolaskujen käsittelyä.</w:t>
      </w:r>
    </w:p>
    <w:p w:rsidR="002327D0" w:rsidRPr="00BC0D66" w:rsidRDefault="002327D0" w:rsidP="00D857CE">
      <w:pPr>
        <w:rPr>
          <w:lang w:val="fi-FI"/>
        </w:rPr>
      </w:pPr>
    </w:p>
    <w:p w:rsidR="002327D0" w:rsidRPr="00BC0D66" w:rsidRDefault="002327D0" w:rsidP="00D857CE">
      <w:pPr>
        <w:rPr>
          <w:lang w:val="fi-FI"/>
        </w:rPr>
      </w:pPr>
      <w:r w:rsidRPr="005F4221">
        <w:rPr>
          <w:noProof/>
          <w:lang w:val="fi-FI" w:eastAsia="fi-FI"/>
        </w:rPr>
        <w:pict>
          <v:shape id="Picture 3" o:spid="_x0000_i1028" type="#_x0000_t75" alt="penger_ostot" style="width:448.5pt;height:275.25pt;visibility:visible">
            <v:imagedata r:id="rId11" o:title=""/>
          </v:shape>
        </w:pict>
      </w:r>
    </w:p>
    <w:p w:rsidR="002327D0" w:rsidRPr="00BC0D66" w:rsidRDefault="002327D0" w:rsidP="002156DA">
      <w:pPr>
        <w:pStyle w:val="Heading3"/>
        <w:numPr>
          <w:ilvl w:val="2"/>
          <w:numId w:val="31"/>
        </w:numPr>
      </w:pPr>
      <w:bookmarkStart w:id="138" w:name="_Toc282459874"/>
      <w:bookmarkStart w:id="139" w:name="_Toc282534130"/>
      <w:bookmarkStart w:id="140" w:name="_Toc284422999"/>
      <w:r w:rsidRPr="00BC0D66">
        <w:t>Materiaalihallinto</w:t>
      </w:r>
      <w:bookmarkEnd w:id="138"/>
      <w:bookmarkEnd w:id="139"/>
      <w:bookmarkEnd w:id="140"/>
    </w:p>
    <w:p w:rsidR="002327D0" w:rsidRPr="00BC0D66" w:rsidRDefault="002327D0" w:rsidP="004A10ED">
      <w:pPr>
        <w:pStyle w:val="Subtitle"/>
      </w:pPr>
      <w:bookmarkStart w:id="141" w:name="_Toc282459875"/>
      <w:r w:rsidRPr="00BC0D66">
        <w:t>Materiaalihallinnon yleiskuvaus</w:t>
      </w:r>
      <w:bookmarkEnd w:id="141"/>
    </w:p>
    <w:p w:rsidR="002327D0" w:rsidRPr="00BC0D66" w:rsidRDefault="002327D0" w:rsidP="00591D83">
      <w:pPr>
        <w:rPr>
          <w:lang w:val="fi-FI"/>
        </w:rPr>
      </w:pPr>
    </w:p>
    <w:p w:rsidR="002327D0" w:rsidRPr="00BC0D66" w:rsidRDefault="002327D0" w:rsidP="00CF39C5">
      <w:pPr>
        <w:jc w:val="both"/>
        <w:rPr>
          <w:lang w:val="fi-FI"/>
        </w:rPr>
      </w:pPr>
      <w:r w:rsidRPr="00BC0D66">
        <w:rPr>
          <w:lang w:val="fi-FI"/>
        </w:rPr>
        <w:t>Puutarhavälineliiketoiminnassa hyödynnetään varastonhallintaan, laskutukseen sekä pien</w:t>
      </w:r>
      <w:r w:rsidRPr="00BC0D66">
        <w:rPr>
          <w:lang w:val="fi-FI"/>
        </w:rPr>
        <w:t>i</w:t>
      </w:r>
      <w:r w:rsidRPr="00BC0D66">
        <w:rPr>
          <w:lang w:val="fi-FI"/>
        </w:rPr>
        <w:t>muotoiseen vähittäismyyntiin tarkoitettua järjestelmää B. Penger Oy tekee varastoon kirjau</w:t>
      </w:r>
      <w:r w:rsidRPr="00BC0D66">
        <w:rPr>
          <w:lang w:val="fi-FI"/>
        </w:rPr>
        <w:t>k</w:t>
      </w:r>
      <w:r w:rsidRPr="00BC0D66">
        <w:rPr>
          <w:lang w:val="fi-FI"/>
        </w:rPr>
        <w:t>set lähetteiden tai kuormakirjojen perusteella. Varastosta otot kirjautuvat automaattisesti myyntien perusteella.</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Varastojärjestelmää inventoidaan tuoteryhmittäin ns. jatkuvana inventointina siten, että kaikki tuotteet tulevat tarkastetuksi tilikausittain. Vaihto-omaisuuden tarkastuslaskennasta tehdään inventoinnin laatijan allekirjoittama raportti inventointieroineen (yleisohje 5.5). Vaihto-omaisuus kirjataan kuukausittain järjestelmän osoittamalla summalla kirjanpitoon. Tilinpä</w:t>
      </w:r>
      <w:r w:rsidRPr="00BC0D66">
        <w:rPr>
          <w:lang w:val="fi-FI"/>
        </w:rPr>
        <w:t>ä</w:t>
      </w:r>
      <w:r w:rsidRPr="00BC0D66">
        <w:rPr>
          <w:lang w:val="fi-FI"/>
        </w:rPr>
        <w:t>tösvaiheessa fyysinen inventointi ei ole välttämätöntä, koska tilikauden aikana tehtävän jatk</w:t>
      </w:r>
      <w:r w:rsidRPr="00BC0D66">
        <w:rPr>
          <w:lang w:val="fi-FI"/>
        </w:rPr>
        <w:t>u</w:t>
      </w:r>
      <w:r w:rsidRPr="00BC0D66">
        <w:rPr>
          <w:lang w:val="fi-FI"/>
        </w:rPr>
        <w:t>van inventoinnin poikkeamat ovat vähäisiä. Vaihto-omaisuusluettelo tulostetaan tilinpäätöstä varten ja allekirjoitetaan asianmukaisesti (yleisohje 5.5).</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Myös puutarhasuunnitteluliiketoiminta edellyttää pienimuotoista raaka-aine-varastoa.  Pu</w:t>
      </w:r>
      <w:r w:rsidRPr="00BC0D66">
        <w:rPr>
          <w:lang w:val="fi-FI"/>
        </w:rPr>
        <w:t>u</w:t>
      </w:r>
      <w:r w:rsidRPr="00BC0D66">
        <w:rPr>
          <w:lang w:val="fi-FI"/>
        </w:rPr>
        <w:t>tarhasuunnittelussa ei kuitenkaan hyödynnetä järjestelmää B. Raaka-aineiden osuus liiketo</w:t>
      </w:r>
      <w:r w:rsidRPr="00BC0D66">
        <w:rPr>
          <w:lang w:val="fi-FI"/>
        </w:rPr>
        <w:t>i</w:t>
      </w:r>
      <w:r w:rsidRPr="00BC0D66">
        <w:rPr>
          <w:lang w:val="fi-FI"/>
        </w:rPr>
        <w:t>minnan laskutuksesta on pieni. Raaka-aineita ei myöskään aina laskuteta erikseen, vaan ne sisältyvät usein palvelun kokonaishintaan. Jos raaka-aineet laskutetaan, ne lisätään manuaal</w:t>
      </w:r>
      <w:r w:rsidRPr="00BC0D66">
        <w:rPr>
          <w:lang w:val="fi-FI"/>
        </w:rPr>
        <w:t>i</w:t>
      </w:r>
      <w:r w:rsidRPr="00BC0D66">
        <w:rPr>
          <w:lang w:val="fi-FI"/>
        </w:rPr>
        <w:t>sesti omiksi laskuriveikseen puutarhasuunnittelussa käytettävässä järjestelmässä A. Puutarh</w:t>
      </w:r>
      <w:r w:rsidRPr="00BC0D66">
        <w:rPr>
          <w:lang w:val="fi-FI"/>
        </w:rPr>
        <w:t>a</w:t>
      </w:r>
      <w:r w:rsidRPr="00BC0D66">
        <w:rPr>
          <w:lang w:val="fi-FI"/>
        </w:rPr>
        <w:t>suunnittelun varasto inventoidaan tilinpäätöksen yhteydessä ja siitä laaditaan allekirjoitettu vaihto-omaisuusluettelo.</w:t>
      </w:r>
    </w:p>
    <w:p w:rsidR="002327D0" w:rsidRPr="00BC0D66" w:rsidRDefault="002327D0" w:rsidP="00D857CE">
      <w:pPr>
        <w:rPr>
          <w:lang w:val="fi-FI"/>
        </w:rPr>
      </w:pPr>
    </w:p>
    <w:p w:rsidR="002327D0" w:rsidRPr="00BC0D66" w:rsidRDefault="002327D0" w:rsidP="004A10ED">
      <w:pPr>
        <w:pStyle w:val="Subtitle"/>
      </w:pPr>
      <w:bookmarkStart w:id="142" w:name="_Toc282459876"/>
      <w:r w:rsidRPr="00BC0D66">
        <w:t>Materiaalihallinnon tositteet</w:t>
      </w:r>
      <w:bookmarkEnd w:id="142"/>
    </w:p>
    <w:p w:rsidR="002327D0" w:rsidRPr="00BC0D66" w:rsidRDefault="002327D0" w:rsidP="00D857CE">
      <w:pPr>
        <w:rPr>
          <w:lang w:val="fi-FI"/>
        </w:rPr>
      </w:pPr>
    </w:p>
    <w:p w:rsidR="002327D0" w:rsidRPr="00BC0D66" w:rsidRDefault="002327D0" w:rsidP="00CF39C5">
      <w:pPr>
        <w:jc w:val="both"/>
        <w:rPr>
          <w:lang w:val="fi-FI"/>
        </w:rPr>
      </w:pPr>
      <w:r w:rsidRPr="00BC0D66">
        <w:rPr>
          <w:lang w:val="fi-FI"/>
        </w:rPr>
        <w:t>Materiaalihallinnon tositteita ovat:</w:t>
      </w:r>
    </w:p>
    <w:p w:rsidR="002327D0" w:rsidRPr="00BC0D66" w:rsidRDefault="002327D0" w:rsidP="00CF39C5">
      <w:pPr>
        <w:numPr>
          <w:ilvl w:val="0"/>
          <w:numId w:val="41"/>
        </w:numPr>
        <w:spacing w:after="200" w:line="276" w:lineRule="auto"/>
        <w:jc w:val="both"/>
        <w:rPr>
          <w:lang w:val="fi-FI"/>
        </w:rPr>
      </w:pPr>
      <w:r w:rsidRPr="00BC0D66">
        <w:rPr>
          <w:lang w:val="fi-FI"/>
        </w:rPr>
        <w:t>muiden kuin myyntiin perustuvien varastosta ottojen tositteet, esimerkiksi asiakasla</w:t>
      </w:r>
      <w:r w:rsidRPr="00BC0D66">
        <w:rPr>
          <w:lang w:val="fi-FI"/>
        </w:rPr>
        <w:t>h</w:t>
      </w:r>
      <w:r w:rsidRPr="00BC0D66">
        <w:rPr>
          <w:lang w:val="fi-FI"/>
        </w:rPr>
        <w:t>joista, näytteistä ja romutuksista laaditut tositteet</w:t>
      </w:r>
    </w:p>
    <w:p w:rsidR="002327D0" w:rsidRPr="00BC0D66" w:rsidRDefault="002327D0" w:rsidP="00CF39C5">
      <w:pPr>
        <w:numPr>
          <w:ilvl w:val="0"/>
          <w:numId w:val="41"/>
        </w:numPr>
        <w:spacing w:after="200" w:line="276" w:lineRule="auto"/>
        <w:jc w:val="both"/>
        <w:rPr>
          <w:lang w:val="fi-FI"/>
        </w:rPr>
      </w:pPr>
      <w:r w:rsidRPr="00BC0D66">
        <w:rPr>
          <w:lang w:val="fi-FI"/>
        </w:rPr>
        <w:t>jatkuvan inventoinnin inventaarilistat</w:t>
      </w:r>
    </w:p>
    <w:p w:rsidR="002327D0" w:rsidRPr="00BC0D66" w:rsidRDefault="002327D0" w:rsidP="00CF39C5">
      <w:pPr>
        <w:numPr>
          <w:ilvl w:val="0"/>
          <w:numId w:val="41"/>
        </w:numPr>
        <w:spacing w:after="200" w:line="276" w:lineRule="auto"/>
        <w:jc w:val="both"/>
        <w:rPr>
          <w:lang w:val="fi-FI"/>
        </w:rPr>
      </w:pPr>
      <w:r w:rsidRPr="00BC0D66">
        <w:rPr>
          <w:lang w:val="fi-FI"/>
        </w:rPr>
        <w:t>vaihto-omaisuusluettelo, joka sisältää vaihto-omaisuuden arvostuksen</w:t>
      </w:r>
    </w:p>
    <w:p w:rsidR="002327D0" w:rsidRPr="00BC0D66" w:rsidRDefault="002327D0" w:rsidP="004A10ED">
      <w:pPr>
        <w:pStyle w:val="Subtitle"/>
      </w:pPr>
      <w:bookmarkStart w:id="143" w:name="_Toc282459877"/>
      <w:r w:rsidRPr="00BC0D66">
        <w:t>Materiaalihallinnon kirjausketju</w:t>
      </w:r>
      <w:bookmarkEnd w:id="143"/>
    </w:p>
    <w:p w:rsidR="002327D0" w:rsidRPr="00BC0D66" w:rsidRDefault="002327D0" w:rsidP="002808B8">
      <w:pPr>
        <w:rPr>
          <w:lang w:val="fi-FI"/>
        </w:rPr>
      </w:pPr>
    </w:p>
    <w:p w:rsidR="002327D0" w:rsidRPr="00BC0D66" w:rsidRDefault="002327D0" w:rsidP="00CF39C5">
      <w:pPr>
        <w:jc w:val="both"/>
        <w:rPr>
          <w:lang w:val="fi-FI"/>
        </w:rPr>
      </w:pPr>
      <w:r w:rsidRPr="00BC0D66">
        <w:rPr>
          <w:lang w:val="fi-FI"/>
        </w:rPr>
        <w:t>Materiaalihallinnossa hyödynnetään yksilöiviä tuotenimikekoodeja, joiden perusteella vo</w:t>
      </w:r>
      <w:r w:rsidRPr="00BC0D66">
        <w:rPr>
          <w:lang w:val="fi-FI"/>
        </w:rPr>
        <w:t>i</w:t>
      </w:r>
      <w:r w:rsidRPr="00BC0D66">
        <w:rPr>
          <w:lang w:val="fi-FI"/>
        </w:rPr>
        <w:t>daan seurata ja verrata nimikkeittäin myyntejä, hankintoja ja varastotilannetta.</w:t>
      </w:r>
    </w:p>
    <w:p w:rsidR="002327D0" w:rsidRPr="00BC0D66" w:rsidRDefault="002327D0" w:rsidP="00D857CE">
      <w:pPr>
        <w:rPr>
          <w:lang w:val="fi-FI"/>
        </w:rPr>
      </w:pPr>
    </w:p>
    <w:p w:rsidR="002327D0" w:rsidRPr="00BC0D66" w:rsidRDefault="002327D0" w:rsidP="004A10ED">
      <w:pPr>
        <w:pStyle w:val="Subtitle"/>
      </w:pPr>
      <w:bookmarkStart w:id="144" w:name="_Toc282459878"/>
      <w:r w:rsidRPr="00BC0D66">
        <w:t>Materiaalihallinnon täsmäytykset</w:t>
      </w:r>
      <w:bookmarkEnd w:id="144"/>
    </w:p>
    <w:p w:rsidR="002327D0" w:rsidRPr="00BC0D66" w:rsidRDefault="002327D0" w:rsidP="002808B8">
      <w:pPr>
        <w:rPr>
          <w:lang w:val="fi-FI"/>
        </w:rPr>
      </w:pPr>
    </w:p>
    <w:p w:rsidR="002327D0" w:rsidRPr="00BC0D66" w:rsidRDefault="002327D0" w:rsidP="00CF39C5">
      <w:pPr>
        <w:jc w:val="both"/>
        <w:rPr>
          <w:lang w:val="fi-FI"/>
        </w:rPr>
      </w:pPr>
      <w:r w:rsidRPr="00BC0D66">
        <w:rPr>
          <w:lang w:val="fi-FI"/>
        </w:rPr>
        <w:t>Ostotoiminnan täsmäytysten yhteydessä on jo kuvattu ostolaskujen ja varastoon panojen tä</w:t>
      </w:r>
      <w:r w:rsidRPr="00BC0D66">
        <w:rPr>
          <w:lang w:val="fi-FI"/>
        </w:rPr>
        <w:t>s</w:t>
      </w:r>
      <w:r w:rsidRPr="00BC0D66">
        <w:rPr>
          <w:lang w:val="fi-FI"/>
        </w:rPr>
        <w:t>mäytys. Koska myynnit luovat automaattisesti varastosta oton, voidaan inventaareissa hava</w:t>
      </w:r>
      <w:r w:rsidRPr="00BC0D66">
        <w:rPr>
          <w:lang w:val="fi-FI"/>
        </w:rPr>
        <w:t>i</w:t>
      </w:r>
      <w:r w:rsidRPr="00BC0D66">
        <w:rPr>
          <w:lang w:val="fi-FI"/>
        </w:rPr>
        <w:t>tut erot täsmäyttää olennaisella tarkkuudella muihin varastosta ottoihin kuin myynteihin. Nä</w:t>
      </w:r>
      <w:r w:rsidRPr="00BC0D66">
        <w:rPr>
          <w:lang w:val="fi-FI"/>
        </w:rPr>
        <w:t>i</w:t>
      </w:r>
      <w:r w:rsidRPr="00BC0D66">
        <w:rPr>
          <w:lang w:val="fi-FI"/>
        </w:rPr>
        <w:t>tä ovat esimerkiksi lahjat, näytteet ja romutukset.</w:t>
      </w:r>
    </w:p>
    <w:p w:rsidR="002327D0" w:rsidRPr="00BC0D66" w:rsidRDefault="002327D0" w:rsidP="00D857CE">
      <w:pPr>
        <w:rPr>
          <w:lang w:val="fi-FI"/>
        </w:rPr>
      </w:pPr>
    </w:p>
    <w:p w:rsidR="002327D0" w:rsidRPr="00BC0D66" w:rsidRDefault="002327D0" w:rsidP="004A10ED">
      <w:pPr>
        <w:pStyle w:val="Subtitle"/>
      </w:pPr>
      <w:bookmarkStart w:id="145" w:name="_Toc282459879"/>
      <w:r w:rsidRPr="00BC0D66">
        <w:t>Materiaalihallinnon kirjanpitoaineisto</w:t>
      </w:r>
      <w:bookmarkEnd w:id="145"/>
    </w:p>
    <w:p w:rsidR="002327D0" w:rsidRPr="00BC0D66" w:rsidRDefault="002327D0" w:rsidP="002808B8">
      <w:pPr>
        <w:rPr>
          <w:lang w:val="fi-FI"/>
        </w:rPr>
      </w:pPr>
    </w:p>
    <w:p w:rsidR="002327D0" w:rsidRPr="00BC0D66" w:rsidRDefault="002327D0" w:rsidP="00CF39C5">
      <w:pPr>
        <w:jc w:val="both"/>
        <w:rPr>
          <w:lang w:val="fi-FI"/>
        </w:rPr>
      </w:pPr>
      <w:r w:rsidRPr="00BC0D66">
        <w:rPr>
          <w:lang w:val="fi-FI"/>
        </w:rPr>
        <w:t>Materiaalihallinnon kirjanpitoaineistoa ovat yllä mainitut tositteet, joista vaihto-omaisuusluettelo voi olla myös tase-erittelyn asemassa. Materiaalihallinnon täsmäytyksistä laaditut selvitykset ovat koneellisen kirjanpidon täsmäytysselvityksiä.</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Alla oleva kaavio kuvaa materiaalihallintoa ja sen kytköstä kirjanpidon laadintaan</w:t>
      </w:r>
    </w:p>
    <w:p w:rsidR="002327D0" w:rsidRPr="00BC0D66" w:rsidRDefault="002327D0" w:rsidP="00D857CE">
      <w:pPr>
        <w:rPr>
          <w:lang w:val="fi-FI"/>
        </w:rPr>
      </w:pPr>
    </w:p>
    <w:p w:rsidR="002327D0" w:rsidRPr="00BC0D66" w:rsidRDefault="002327D0" w:rsidP="00D857CE">
      <w:pPr>
        <w:rPr>
          <w:lang w:val="fi-FI"/>
        </w:rPr>
      </w:pPr>
      <w:r w:rsidRPr="005F4221">
        <w:rPr>
          <w:noProof/>
          <w:lang w:val="fi-FI" w:eastAsia="fi-FI"/>
        </w:rPr>
        <w:pict>
          <v:shape id="Picture 4" o:spid="_x0000_i1029" type="#_x0000_t75" alt="penger_materiaalihallinto" style="width:424.5pt;height:261pt;visibility:visible">
            <v:imagedata r:id="rId12" o:title=""/>
          </v:shape>
        </w:pict>
      </w:r>
    </w:p>
    <w:p w:rsidR="002327D0" w:rsidRPr="00BC0D66" w:rsidRDefault="002327D0" w:rsidP="002156DA">
      <w:pPr>
        <w:pStyle w:val="Heading3"/>
        <w:numPr>
          <w:ilvl w:val="2"/>
          <w:numId w:val="31"/>
        </w:numPr>
      </w:pPr>
      <w:bookmarkStart w:id="146" w:name="_Toc282459880"/>
      <w:bookmarkStart w:id="147" w:name="_Toc282534131"/>
      <w:bookmarkStart w:id="148" w:name="_Toc284423000"/>
      <w:r w:rsidRPr="00BC0D66">
        <w:t>Työaikaseuranta ja palkanlaskenta</w:t>
      </w:r>
      <w:bookmarkEnd w:id="146"/>
      <w:bookmarkEnd w:id="147"/>
      <w:bookmarkEnd w:id="148"/>
    </w:p>
    <w:p w:rsidR="002327D0" w:rsidRPr="00BC0D66" w:rsidRDefault="002327D0" w:rsidP="004A10ED">
      <w:pPr>
        <w:pStyle w:val="Subtitle"/>
      </w:pPr>
      <w:bookmarkStart w:id="149" w:name="_Toc282459881"/>
      <w:r w:rsidRPr="00BC0D66">
        <w:t>Työaikaseurannan ja palkanlaskennan yleiskuvaus</w:t>
      </w:r>
      <w:bookmarkEnd w:id="149"/>
    </w:p>
    <w:p w:rsidR="002327D0" w:rsidRPr="00BC0D66" w:rsidRDefault="002327D0" w:rsidP="002808B8">
      <w:pPr>
        <w:rPr>
          <w:lang w:val="fi-FI"/>
        </w:rPr>
      </w:pPr>
    </w:p>
    <w:p w:rsidR="002327D0" w:rsidRPr="00BC0D66" w:rsidRDefault="002327D0" w:rsidP="00CF39C5">
      <w:pPr>
        <w:jc w:val="both"/>
        <w:rPr>
          <w:lang w:val="fi-FI"/>
        </w:rPr>
      </w:pPr>
      <w:r w:rsidRPr="00BC0D66">
        <w:rPr>
          <w:lang w:val="fi-FI"/>
        </w:rPr>
        <w:t>Penger Oy:n kaikki työntekijät kirjaavat työaikatietonsa työajanseurantaan ja omien töiden laskutukseen käytettävään järjestelmään A. Yrityksessä on käytössä liukuva työaika, joten työtuntien päiväkohtainen määrä lasketaan järjestelmään kirjattujen työaikakirjausten peru</w:t>
      </w:r>
      <w:r w:rsidRPr="00BC0D66">
        <w:rPr>
          <w:lang w:val="fi-FI"/>
        </w:rPr>
        <w:t>s</w:t>
      </w:r>
      <w:r w:rsidRPr="00BC0D66">
        <w:rPr>
          <w:lang w:val="fi-FI"/>
        </w:rPr>
        <w:t xml:space="preserve">teella. Suuri osa työtunneista tehdään asiakkaiden kiinteistöissä. Järjestelmään A kirjattujen työtuntien perusteella muodostuu työaikalain edellyttämä työaikakirjanpito (yleisohje 5.3). </w:t>
      </w:r>
    </w:p>
    <w:p w:rsidR="002327D0" w:rsidRPr="00BC0D66" w:rsidRDefault="002327D0" w:rsidP="00CF39C5">
      <w:pPr>
        <w:jc w:val="both"/>
        <w:rPr>
          <w:lang w:val="fi-FI"/>
        </w:rPr>
      </w:pPr>
      <w:r w:rsidRPr="00BC0D66">
        <w:rPr>
          <w:lang w:val="fi-FI"/>
        </w:rPr>
        <w:t>Kuukausipalkkaisten työntekijöiden palkat maksetaan kerran kuussa, kuun 15. päivänä. Tu</w:t>
      </w:r>
      <w:r w:rsidRPr="00BC0D66">
        <w:rPr>
          <w:lang w:val="fi-FI"/>
        </w:rPr>
        <w:t>n</w:t>
      </w:r>
      <w:r w:rsidRPr="00BC0D66">
        <w:rPr>
          <w:lang w:val="fi-FI"/>
        </w:rPr>
        <w:t>tipalkkaisten tunnit maksetaan kaksi kertaa kuussa, kuun 25. päivänä (palkkakausi 1.-15. pä</w:t>
      </w:r>
      <w:r w:rsidRPr="00BC0D66">
        <w:rPr>
          <w:lang w:val="fi-FI"/>
        </w:rPr>
        <w:t>i</w:t>
      </w:r>
      <w:r w:rsidRPr="00BC0D66">
        <w:rPr>
          <w:lang w:val="fi-FI"/>
        </w:rPr>
        <w:t>vä) ja 10. päivänä (palkkakausi 16. päivä – kuun loppu).</w:t>
      </w:r>
    </w:p>
    <w:p w:rsidR="002327D0" w:rsidRPr="00BC0D66" w:rsidRDefault="002327D0" w:rsidP="002808B8">
      <w:pPr>
        <w:rPr>
          <w:lang w:val="fi-FI"/>
        </w:rPr>
      </w:pPr>
    </w:p>
    <w:p w:rsidR="002327D0" w:rsidRPr="00BC0D66" w:rsidRDefault="002327D0" w:rsidP="004A10ED">
      <w:pPr>
        <w:pStyle w:val="Subtitle"/>
      </w:pPr>
      <w:bookmarkStart w:id="150" w:name="_Toc282459882"/>
      <w:r w:rsidRPr="00BC0D66">
        <w:t>Työaikakirjanpito palkanlaskennan perustana</w:t>
      </w:r>
      <w:bookmarkEnd w:id="150"/>
    </w:p>
    <w:p w:rsidR="002327D0" w:rsidRPr="00BC0D66" w:rsidRDefault="002327D0" w:rsidP="002808B8">
      <w:pPr>
        <w:rPr>
          <w:lang w:val="fi-FI"/>
        </w:rPr>
      </w:pPr>
    </w:p>
    <w:p w:rsidR="002327D0" w:rsidRPr="00BC0D66" w:rsidRDefault="002327D0" w:rsidP="00CF39C5">
      <w:pPr>
        <w:jc w:val="both"/>
        <w:rPr>
          <w:lang w:val="fi-FI"/>
        </w:rPr>
      </w:pPr>
      <w:r w:rsidRPr="00BC0D66">
        <w:rPr>
          <w:lang w:val="fi-FI"/>
        </w:rPr>
        <w:t>Järjestelmästä A saadaan listattua halutulta aikaväliltä työntekijöittäin työtunnit työsuhteen tyypin (esimerkiksi tuntipalkkainen) sekä palkkalajin (normaali, matka-aika, ylityö) perustee</w:t>
      </w:r>
      <w:r w:rsidRPr="00BC0D66">
        <w:rPr>
          <w:lang w:val="fi-FI"/>
        </w:rPr>
        <w:t>l</w:t>
      </w:r>
      <w:r w:rsidRPr="00BC0D66">
        <w:rPr>
          <w:lang w:val="fi-FI"/>
        </w:rPr>
        <w:t>la. Palkanlaskennan perustana käytetään järjestelmän A raporttia jossa on:</w:t>
      </w:r>
    </w:p>
    <w:p w:rsidR="002327D0" w:rsidRPr="00BC0D66" w:rsidRDefault="002327D0" w:rsidP="00D857CE">
      <w:pPr>
        <w:rPr>
          <w:lang w:val="fi-FI"/>
        </w:rPr>
      </w:pPr>
    </w:p>
    <w:p w:rsidR="002327D0" w:rsidRPr="00BC0D66" w:rsidRDefault="002327D0" w:rsidP="00CF39C5">
      <w:pPr>
        <w:numPr>
          <w:ilvl w:val="0"/>
          <w:numId w:val="36"/>
        </w:numPr>
        <w:spacing w:after="200"/>
        <w:jc w:val="both"/>
        <w:rPr>
          <w:lang w:val="fi-FI"/>
        </w:rPr>
      </w:pPr>
      <w:r w:rsidRPr="00BC0D66">
        <w:rPr>
          <w:lang w:val="fi-FI"/>
        </w:rPr>
        <w:t>tuntipalkkaisten osalta esitetty kaikki palkkakauden työaikakirjaukset palkkalajeittain eriteltynä</w:t>
      </w:r>
    </w:p>
    <w:p w:rsidR="002327D0" w:rsidRPr="00BC0D66" w:rsidRDefault="002327D0" w:rsidP="00CF39C5">
      <w:pPr>
        <w:numPr>
          <w:ilvl w:val="0"/>
          <w:numId w:val="36"/>
        </w:numPr>
        <w:spacing w:after="200"/>
        <w:jc w:val="both"/>
        <w:rPr>
          <w:lang w:val="fi-FI"/>
        </w:rPr>
      </w:pPr>
      <w:r w:rsidRPr="00BC0D66">
        <w:rPr>
          <w:lang w:val="fi-FI"/>
        </w:rPr>
        <w:t>kuukausipalkkaisten osalta esitetty kaikki palkkakauden työtuntikirjaukset palkkal</w:t>
      </w:r>
      <w:r w:rsidRPr="00BC0D66">
        <w:rPr>
          <w:lang w:val="fi-FI"/>
        </w:rPr>
        <w:t>a</w:t>
      </w:r>
      <w:r w:rsidRPr="00BC0D66">
        <w:rPr>
          <w:lang w:val="fi-FI"/>
        </w:rPr>
        <w:t>jeittain eriteltynä. Näistä ainoastaan ylityöpalkkalajien kirjaukset vaikuttavat palka</w:t>
      </w:r>
      <w:r w:rsidRPr="00BC0D66">
        <w:rPr>
          <w:lang w:val="fi-FI"/>
        </w:rPr>
        <w:t>n</w:t>
      </w:r>
      <w:r w:rsidRPr="00BC0D66">
        <w:rPr>
          <w:lang w:val="fi-FI"/>
        </w:rPr>
        <w:t>laskentaan. Ylitöitä ei ole järjestelmän A työaikakirjanpidossa eritelty eri korotusosille (lisätyö, ylityö 50 %, ylityö 100 % jne.).</w:t>
      </w:r>
    </w:p>
    <w:p w:rsidR="002327D0" w:rsidRPr="00BC0D66" w:rsidRDefault="002327D0" w:rsidP="00CF39C5">
      <w:pPr>
        <w:jc w:val="both"/>
        <w:rPr>
          <w:lang w:val="fi-FI"/>
        </w:rPr>
      </w:pPr>
      <w:r w:rsidRPr="00BC0D66">
        <w:rPr>
          <w:lang w:val="fi-FI"/>
        </w:rPr>
        <w:t>Penger Oy lähettää sovitulla aikataululla yllämainitut raportit taulukkolaskentamuodossa til</w:t>
      </w:r>
      <w:r w:rsidRPr="00BC0D66">
        <w:rPr>
          <w:lang w:val="fi-FI"/>
        </w:rPr>
        <w:t>i</w:t>
      </w:r>
      <w:r w:rsidRPr="00BC0D66">
        <w:rPr>
          <w:lang w:val="fi-FI"/>
        </w:rPr>
        <w:t>toimistolle. Palkanlaskennan perustana olevia raportteja ei pidetä kirjanpidon tositteina, mutta työaikakirjanpidon tiedot tulee säilyttää työaikalain 37 § ja 38 § perusteella.</w:t>
      </w:r>
    </w:p>
    <w:p w:rsidR="002327D0" w:rsidRPr="00BC0D66" w:rsidRDefault="002327D0" w:rsidP="00D857CE">
      <w:pPr>
        <w:rPr>
          <w:lang w:val="fi-FI"/>
        </w:rPr>
      </w:pPr>
    </w:p>
    <w:p w:rsidR="002327D0" w:rsidRPr="00BC0D66" w:rsidRDefault="002327D0" w:rsidP="004A10ED">
      <w:pPr>
        <w:pStyle w:val="Subtitle"/>
      </w:pPr>
      <w:bookmarkStart w:id="151" w:name="_Toc282459883"/>
      <w:r w:rsidRPr="00BC0D66">
        <w:t>Työaikaseurannan ja palkanlaskennan kirjausketju</w:t>
      </w:r>
      <w:bookmarkEnd w:id="151"/>
    </w:p>
    <w:p w:rsidR="002327D0" w:rsidRPr="00BC0D66" w:rsidRDefault="002327D0" w:rsidP="002808B8">
      <w:pPr>
        <w:rPr>
          <w:lang w:val="fi-FI"/>
        </w:rPr>
      </w:pPr>
    </w:p>
    <w:p w:rsidR="002327D0" w:rsidRPr="00BC0D66" w:rsidRDefault="002327D0" w:rsidP="00CF39C5">
      <w:pPr>
        <w:jc w:val="both"/>
        <w:rPr>
          <w:lang w:val="fi-FI"/>
        </w:rPr>
      </w:pPr>
      <w:r w:rsidRPr="00BC0D66">
        <w:rPr>
          <w:lang w:val="fi-FI"/>
        </w:rPr>
        <w:t>Varmistaakseen oikeisiin työaikatietoihin perustuvan sekä luotettavasti todennettavan pa</w:t>
      </w:r>
      <w:r w:rsidRPr="00BC0D66">
        <w:rPr>
          <w:lang w:val="fi-FI"/>
        </w:rPr>
        <w:t>l</w:t>
      </w:r>
      <w:r w:rsidRPr="00BC0D66">
        <w:rPr>
          <w:lang w:val="fi-FI"/>
        </w:rPr>
        <w:t>kanmaksun Penger Oy ja tilitoimisto ovat sopineet menettelystä, joka mahdollistaa palkanla</w:t>
      </w:r>
      <w:r w:rsidRPr="00BC0D66">
        <w:rPr>
          <w:lang w:val="fi-FI"/>
        </w:rPr>
        <w:t>s</w:t>
      </w:r>
      <w:r w:rsidRPr="00BC0D66">
        <w:rPr>
          <w:lang w:val="fi-FI"/>
        </w:rPr>
        <w:t>kennan osalta aukottoman kirjanpitoketjun työaikaseurannasta palkanlaskentaan ja kirjanp</w:t>
      </w:r>
      <w:r w:rsidRPr="00BC0D66">
        <w:rPr>
          <w:lang w:val="fi-FI"/>
        </w:rPr>
        <w:t>i</w:t>
      </w:r>
      <w:r w:rsidRPr="00BC0D66">
        <w:rPr>
          <w:lang w:val="fi-FI"/>
        </w:rPr>
        <w:t>toon asti. Kirjausketjun lähtökohtana on Penger Oy sisäinen ohjeistus, jonka mukaan jokainen työtunti on kirjattava työaikajärjestelmään viimeistään työpäivää seuraavana päivänä. Penger Oy:n johto valvoo kirjausohjeiden asianmukaista noudattamista.</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Työaikakirjanpidon kirjausten yhteys palkanlaskentaan toteutuu työntekijän henkilönumeron ja palkkalajin perusteella. Esimerkiksi tuntipalkkaisen työntekijän Eero Eerolan palkkakauden 1.3.2010 – 15.3.2010 työtunnit maksetaan 25.3.2010. Kirjausketjun perustana on Eero Eer</w:t>
      </w:r>
      <w:r w:rsidRPr="00BC0D66">
        <w:rPr>
          <w:lang w:val="fi-FI"/>
        </w:rPr>
        <w:t>o</w:t>
      </w:r>
      <w:r w:rsidRPr="00BC0D66">
        <w:rPr>
          <w:lang w:val="fi-FI"/>
        </w:rPr>
        <w:t>lan henkilönumero 11 ja tuntipalkkaisten työntekijöiden normaalituntien palkkalaji. Vasta</w:t>
      </w:r>
      <w:r w:rsidRPr="00BC0D66">
        <w:rPr>
          <w:lang w:val="fi-FI"/>
        </w:rPr>
        <w:t>a</w:t>
      </w:r>
      <w:r w:rsidRPr="00BC0D66">
        <w:rPr>
          <w:lang w:val="fi-FI"/>
        </w:rPr>
        <w:t>vasti kuukausipalkkaisten työntekijöiden palkkakauden maaliskuu 2010 ylityökorvaukset maksetaan palkkakauden huhtikuu 2010 palkanmaksussa eli 15.4.2010.  Kirjausketjun peru</w:t>
      </w:r>
      <w:r w:rsidRPr="00BC0D66">
        <w:rPr>
          <w:lang w:val="fi-FI"/>
        </w:rPr>
        <w:t>s</w:t>
      </w:r>
      <w:r w:rsidRPr="00BC0D66">
        <w:rPr>
          <w:lang w:val="fi-FI"/>
        </w:rPr>
        <w:t>tana on työntekijän Matti Mattila henkilönumero 15 ja kuukausipalkkaisten ylityöpalkkalaji.</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Tilitoimiston palkanlaskija syöttää tuntipalkkaisten työntekijöiden normaalit työtunnit järje</w:t>
      </w:r>
      <w:r w:rsidRPr="00BC0D66">
        <w:rPr>
          <w:lang w:val="fi-FI"/>
        </w:rPr>
        <w:t>s</w:t>
      </w:r>
      <w:r w:rsidRPr="00BC0D66">
        <w:rPr>
          <w:lang w:val="fi-FI"/>
        </w:rPr>
        <w:t>telmän A raporttien perusteella palkanlaskentaan. Lisäksi tilitoimiston palkanlaskija tulkitsee järjestelmän A raporttien perusteella ylityötuntien työaikakirjaukset palkanlaskennan ylity</w:t>
      </w:r>
      <w:r w:rsidRPr="00BC0D66">
        <w:rPr>
          <w:lang w:val="fi-FI"/>
        </w:rPr>
        <w:t>ö</w:t>
      </w:r>
      <w:r w:rsidRPr="00BC0D66">
        <w:rPr>
          <w:lang w:val="fi-FI"/>
        </w:rPr>
        <w:t>palkkalajeille, joissa on huomioitu korotusosat, ja syöttää ne palkanlaskentaan. Näin ollen työaikajärjestelmän A ylityökirjaukset jakaantuvat palkanlaskennassa useammalle eri ylity</w:t>
      </w:r>
      <w:r w:rsidRPr="00BC0D66">
        <w:rPr>
          <w:lang w:val="fi-FI"/>
        </w:rPr>
        <w:t>ö</w:t>
      </w:r>
      <w:r w:rsidRPr="00BC0D66">
        <w:rPr>
          <w:lang w:val="fi-FI"/>
        </w:rPr>
        <w:t>palkkalajille, mutta palkanlaskennan ja työaikaseurannan ylityötuntien kokonaismäärän vastaa toisiaan henkilötasolla palkkakausittain.</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Palkanlaskentajärjestelmä tuottaa palkkakausikohtaisesti henkilöittäin ja palkkalajeittain er</w:t>
      </w:r>
      <w:r w:rsidRPr="00BC0D66">
        <w:rPr>
          <w:lang w:val="fi-FI"/>
        </w:rPr>
        <w:t>i</w:t>
      </w:r>
      <w:r w:rsidRPr="00BC0D66">
        <w:rPr>
          <w:lang w:val="fi-FI"/>
        </w:rPr>
        <w:t>tellyn listan maksetuista palkoista tiliöinteineen (tapahtumaerittely). Tämä lista on palkkaki</w:t>
      </w:r>
      <w:r w:rsidRPr="00BC0D66">
        <w:rPr>
          <w:lang w:val="fi-FI"/>
        </w:rPr>
        <w:t>r</w:t>
      </w:r>
      <w:r w:rsidRPr="00BC0D66">
        <w:rPr>
          <w:lang w:val="fi-FI"/>
        </w:rPr>
        <w:t>janpidon päiväkirjan asemassa (yleisohje 5.3). Palkanlaskennan tuloksena syntyy lisäksi pal</w:t>
      </w:r>
      <w:r w:rsidRPr="00BC0D66">
        <w:rPr>
          <w:lang w:val="fi-FI"/>
        </w:rPr>
        <w:t>k</w:t>
      </w:r>
      <w:r w:rsidRPr="00BC0D66">
        <w:rPr>
          <w:lang w:val="fi-FI"/>
        </w:rPr>
        <w:t>kojen yhdistelmä, jossa tiedot on esitetty palkkalajeittain ja kirjanpidon tileittäin (yleisohje 5.3). Palkkojen yhdistelmä toimii kirjanpidon tositteena. Näin audit trail palkanlaskennan ja kirjanpidon välillä voidaan todentaa tapahtumaerittelyn (palkanlaskennan päiväkirja) ja pal</w:t>
      </w:r>
      <w:r w:rsidRPr="00BC0D66">
        <w:rPr>
          <w:lang w:val="fi-FI"/>
        </w:rPr>
        <w:t>k</w:t>
      </w:r>
      <w:r w:rsidRPr="00BC0D66">
        <w:rPr>
          <w:lang w:val="fi-FI"/>
        </w:rPr>
        <w:t>kojen yhdistelmän (kirjanpidon tosite) perusteella.</w:t>
      </w:r>
    </w:p>
    <w:p w:rsidR="002327D0" w:rsidRPr="00BC0D66" w:rsidRDefault="002327D0" w:rsidP="00D857CE">
      <w:pPr>
        <w:rPr>
          <w:lang w:val="fi-FI"/>
        </w:rPr>
      </w:pPr>
    </w:p>
    <w:p w:rsidR="002327D0" w:rsidRPr="00BC0D66" w:rsidRDefault="002327D0" w:rsidP="004A10ED">
      <w:pPr>
        <w:pStyle w:val="Subtitle"/>
      </w:pPr>
      <w:bookmarkStart w:id="152" w:name="_Toc282459884"/>
      <w:r w:rsidRPr="00BC0D66">
        <w:t>Työaikaseurannan, palkanlaskennan ja kirjanpidon täsmäytyksistä</w:t>
      </w:r>
      <w:bookmarkEnd w:id="152"/>
    </w:p>
    <w:p w:rsidR="002327D0" w:rsidRPr="00BC0D66" w:rsidRDefault="002327D0" w:rsidP="00C32222">
      <w:pPr>
        <w:rPr>
          <w:lang w:val="fi-FI"/>
        </w:rPr>
      </w:pPr>
    </w:p>
    <w:p w:rsidR="002327D0" w:rsidRPr="00BC0D66" w:rsidRDefault="002327D0" w:rsidP="00CF39C5">
      <w:pPr>
        <w:jc w:val="both"/>
        <w:rPr>
          <w:lang w:val="fi-FI"/>
        </w:rPr>
      </w:pPr>
      <w:r w:rsidRPr="00BC0D66">
        <w:rPr>
          <w:lang w:val="fi-FI"/>
        </w:rPr>
        <w:t>Penger Oy ja Tilitoimisto täsmäyttävät puolivuosittain järjestelmän A ja palkanlaskentajärje</w:t>
      </w:r>
      <w:r w:rsidRPr="00BC0D66">
        <w:rPr>
          <w:lang w:val="fi-FI"/>
        </w:rPr>
        <w:t>s</w:t>
      </w:r>
      <w:r w:rsidRPr="00BC0D66">
        <w:rPr>
          <w:lang w:val="fi-FI"/>
        </w:rPr>
        <w:t>telmän tiedot. Täsmäytyksessä verrataan henkilöittäin:</w:t>
      </w:r>
    </w:p>
    <w:p w:rsidR="002327D0" w:rsidRPr="00BC0D66" w:rsidRDefault="002327D0" w:rsidP="00CF39C5">
      <w:pPr>
        <w:jc w:val="both"/>
        <w:rPr>
          <w:lang w:val="fi-FI"/>
        </w:rPr>
      </w:pPr>
    </w:p>
    <w:p w:rsidR="002327D0" w:rsidRPr="00BC0D66" w:rsidRDefault="002327D0" w:rsidP="00CF39C5">
      <w:pPr>
        <w:numPr>
          <w:ilvl w:val="0"/>
          <w:numId w:val="46"/>
        </w:numPr>
        <w:spacing w:after="200" w:line="276" w:lineRule="auto"/>
        <w:jc w:val="both"/>
        <w:rPr>
          <w:lang w:val="fi-FI"/>
        </w:rPr>
      </w:pPr>
      <w:r w:rsidRPr="00BC0D66">
        <w:rPr>
          <w:lang w:val="fi-FI"/>
        </w:rPr>
        <w:t>tuntipalkkaisten normaalituntien määrää järjestelmissä</w:t>
      </w:r>
    </w:p>
    <w:p w:rsidR="002327D0" w:rsidRPr="00BC0D66" w:rsidRDefault="002327D0" w:rsidP="00CF39C5">
      <w:pPr>
        <w:numPr>
          <w:ilvl w:val="0"/>
          <w:numId w:val="46"/>
        </w:numPr>
        <w:spacing w:after="200" w:line="276" w:lineRule="auto"/>
        <w:jc w:val="both"/>
        <w:rPr>
          <w:lang w:val="fi-FI"/>
        </w:rPr>
      </w:pPr>
      <w:r w:rsidRPr="00BC0D66">
        <w:rPr>
          <w:lang w:val="fi-FI"/>
        </w:rPr>
        <w:t>ylityötuntien määrää järjestelmissä.</w:t>
      </w:r>
    </w:p>
    <w:p w:rsidR="002327D0" w:rsidRPr="00BC0D66" w:rsidRDefault="002327D0" w:rsidP="00CF39C5">
      <w:pPr>
        <w:jc w:val="both"/>
        <w:rPr>
          <w:lang w:val="fi-FI"/>
        </w:rPr>
      </w:pPr>
      <w:r w:rsidRPr="00BC0D66">
        <w:rPr>
          <w:lang w:val="fi-FI"/>
        </w:rPr>
        <w:t>Jos järjestelmien välillä havaitaan eroja, eroista tehdään palkanlaskentaan korjaus.</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Täsmäytyksen yhteydessä Penger Oy käy läpi kuukausipalkkaisten työntekijöiden työaikasa</w:t>
      </w:r>
      <w:r w:rsidRPr="00BC0D66">
        <w:rPr>
          <w:lang w:val="fi-FI"/>
        </w:rPr>
        <w:t>l</w:t>
      </w:r>
      <w:r w:rsidRPr="00BC0D66">
        <w:rPr>
          <w:lang w:val="fi-FI"/>
        </w:rPr>
        <w:t>dot. Sovitun raja-arvon 40 tuntia ylittävät tunnit siirretään joko vapaana pidettäväksi tai ma</w:t>
      </w:r>
      <w:r w:rsidRPr="00BC0D66">
        <w:rPr>
          <w:lang w:val="fi-FI"/>
        </w:rPr>
        <w:t>k</w:t>
      </w:r>
      <w:r w:rsidRPr="00BC0D66">
        <w:rPr>
          <w:lang w:val="fi-FI"/>
        </w:rPr>
        <w:t>setaan rahana. Penger Oy laatii erittelyn rahana maksettavista saldoista. Erittelyssä esitetään:</w:t>
      </w:r>
    </w:p>
    <w:p w:rsidR="002327D0" w:rsidRPr="00BC0D66" w:rsidRDefault="002327D0" w:rsidP="00CF39C5">
      <w:pPr>
        <w:jc w:val="both"/>
        <w:rPr>
          <w:lang w:val="fi-FI"/>
        </w:rPr>
      </w:pPr>
    </w:p>
    <w:p w:rsidR="002327D0" w:rsidRPr="00BC0D66" w:rsidRDefault="002327D0" w:rsidP="00CF39C5">
      <w:pPr>
        <w:numPr>
          <w:ilvl w:val="0"/>
          <w:numId w:val="47"/>
        </w:numPr>
        <w:spacing w:after="200" w:line="276" w:lineRule="auto"/>
        <w:jc w:val="both"/>
        <w:rPr>
          <w:lang w:val="fi-FI"/>
        </w:rPr>
      </w:pPr>
      <w:r w:rsidRPr="00BC0D66">
        <w:rPr>
          <w:lang w:val="fi-FI"/>
        </w:rPr>
        <w:t>henkilön nimi ja työntekijänumero</w:t>
      </w:r>
    </w:p>
    <w:p w:rsidR="002327D0" w:rsidRPr="00BC0D66" w:rsidRDefault="002327D0" w:rsidP="00CF39C5">
      <w:pPr>
        <w:numPr>
          <w:ilvl w:val="0"/>
          <w:numId w:val="47"/>
        </w:numPr>
        <w:spacing w:after="200" w:line="276" w:lineRule="auto"/>
        <w:jc w:val="both"/>
        <w:rPr>
          <w:lang w:val="fi-FI"/>
        </w:rPr>
      </w:pPr>
      <w:r w:rsidRPr="00BC0D66">
        <w:rPr>
          <w:lang w:val="fi-FI"/>
        </w:rPr>
        <w:t>päiväys, jona saldo on kirjattu rahana maksettavaksi eli käytännössä täsmäytysjakson viimeinen päivä</w:t>
      </w:r>
    </w:p>
    <w:p w:rsidR="002327D0" w:rsidRPr="00BC0D66" w:rsidRDefault="002327D0" w:rsidP="00CF39C5">
      <w:pPr>
        <w:numPr>
          <w:ilvl w:val="0"/>
          <w:numId w:val="47"/>
        </w:numPr>
        <w:spacing w:after="200" w:line="276" w:lineRule="auto"/>
        <w:jc w:val="both"/>
        <w:rPr>
          <w:lang w:val="fi-FI"/>
        </w:rPr>
      </w:pPr>
      <w:r w:rsidRPr="00BC0D66">
        <w:rPr>
          <w:lang w:val="fi-FI"/>
        </w:rPr>
        <w:t>tuntien määrä</w:t>
      </w:r>
    </w:p>
    <w:p w:rsidR="002327D0" w:rsidRPr="00BC0D66" w:rsidRDefault="002327D0" w:rsidP="00CF39C5">
      <w:pPr>
        <w:jc w:val="both"/>
        <w:rPr>
          <w:lang w:val="fi-FI"/>
        </w:rPr>
      </w:pPr>
      <w:r w:rsidRPr="00BC0D66">
        <w:rPr>
          <w:lang w:val="fi-FI"/>
        </w:rPr>
        <w:t>Lisäksi tilitoimisto täsmäyttää tilikausittain palkanlaskentajärjestelmän tiedot pääkirjanpitoon vertaamalla palkkasuoritusten yhdistelmää tositelajin PA päiväkirjaan.</w:t>
      </w:r>
    </w:p>
    <w:p w:rsidR="002327D0" w:rsidRPr="00BC0D66" w:rsidRDefault="002327D0" w:rsidP="00CF39C5">
      <w:pPr>
        <w:jc w:val="both"/>
        <w:rPr>
          <w:lang w:val="fi-FI"/>
        </w:rPr>
      </w:pPr>
    </w:p>
    <w:p w:rsidR="002327D0" w:rsidRPr="00BC0D66" w:rsidRDefault="002327D0" w:rsidP="004A10ED">
      <w:pPr>
        <w:pStyle w:val="Subtitle"/>
      </w:pPr>
      <w:bookmarkStart w:id="153" w:name="_Toc282459885"/>
      <w:r w:rsidRPr="00BC0D66">
        <w:t>Palkanlaskennan kirjanpitoaineisto</w:t>
      </w:r>
      <w:bookmarkEnd w:id="153"/>
    </w:p>
    <w:p w:rsidR="002327D0" w:rsidRPr="00BC0D66" w:rsidRDefault="002327D0" w:rsidP="00B507DA">
      <w:pPr>
        <w:rPr>
          <w:lang w:val="fi-FI"/>
        </w:rPr>
      </w:pPr>
    </w:p>
    <w:p w:rsidR="002327D0" w:rsidRPr="00BC0D66" w:rsidRDefault="002327D0" w:rsidP="00CF39C5">
      <w:pPr>
        <w:jc w:val="both"/>
        <w:rPr>
          <w:lang w:val="fi-FI"/>
        </w:rPr>
      </w:pPr>
      <w:r w:rsidRPr="00BC0D66">
        <w:rPr>
          <w:lang w:val="fi-FI"/>
        </w:rPr>
        <w:t>Työaikaseurannan työaikaraportteja säilytetään työaikakirjanpidon aineistona työaikalain 37 § ja 38§ mukaisesti. Varsinaista kirjanpitoaineistoa palkanlaskennan osalta ovat:</w:t>
      </w:r>
    </w:p>
    <w:p w:rsidR="002327D0" w:rsidRPr="00BC0D66" w:rsidRDefault="002327D0" w:rsidP="00CF39C5">
      <w:pPr>
        <w:jc w:val="both"/>
        <w:rPr>
          <w:lang w:val="fi-FI"/>
        </w:rPr>
      </w:pPr>
    </w:p>
    <w:p w:rsidR="002327D0" w:rsidRPr="00BC0D66" w:rsidRDefault="002327D0" w:rsidP="00CF39C5">
      <w:pPr>
        <w:numPr>
          <w:ilvl w:val="0"/>
          <w:numId w:val="48"/>
        </w:numPr>
        <w:spacing w:after="200" w:line="276" w:lineRule="auto"/>
        <w:jc w:val="both"/>
        <w:rPr>
          <w:lang w:val="fi-FI"/>
        </w:rPr>
      </w:pPr>
      <w:r w:rsidRPr="00BC0D66">
        <w:rPr>
          <w:lang w:val="fi-FI"/>
        </w:rPr>
        <w:t>palkkalaskelmat ja palkkojen yhdistelmät (tosite)</w:t>
      </w:r>
    </w:p>
    <w:p w:rsidR="002327D0" w:rsidRPr="00BC0D66" w:rsidRDefault="002327D0" w:rsidP="00CF39C5">
      <w:pPr>
        <w:numPr>
          <w:ilvl w:val="0"/>
          <w:numId w:val="48"/>
        </w:numPr>
        <w:spacing w:after="200" w:line="276" w:lineRule="auto"/>
        <w:jc w:val="both"/>
        <w:rPr>
          <w:lang w:val="fi-FI"/>
        </w:rPr>
      </w:pPr>
      <w:r w:rsidRPr="00BC0D66">
        <w:rPr>
          <w:lang w:val="fi-FI"/>
        </w:rPr>
        <w:t>lomapalkkavelkalaskelmat (tosite)</w:t>
      </w:r>
    </w:p>
    <w:p w:rsidR="002327D0" w:rsidRPr="00BC0D66" w:rsidRDefault="002327D0" w:rsidP="00CF39C5">
      <w:pPr>
        <w:numPr>
          <w:ilvl w:val="0"/>
          <w:numId w:val="48"/>
        </w:numPr>
        <w:spacing w:after="200" w:line="276" w:lineRule="auto"/>
        <w:jc w:val="both"/>
        <w:rPr>
          <w:lang w:val="fi-FI"/>
        </w:rPr>
      </w:pPr>
      <w:r w:rsidRPr="00BC0D66">
        <w:rPr>
          <w:lang w:val="fi-FI"/>
        </w:rPr>
        <w:t>palkkakausikohtainen, henkilöittäin, palkkalajeittain ja tileittäin laadittu erittely ma</w:t>
      </w:r>
      <w:r w:rsidRPr="00BC0D66">
        <w:rPr>
          <w:lang w:val="fi-FI"/>
        </w:rPr>
        <w:t>k</w:t>
      </w:r>
      <w:r w:rsidRPr="00BC0D66">
        <w:rPr>
          <w:lang w:val="fi-FI"/>
        </w:rPr>
        <w:t>setusta palkoista eli tapahtumaerittely (palkkakirjanpidon päiväkirja)</w:t>
      </w:r>
    </w:p>
    <w:p w:rsidR="002327D0" w:rsidRPr="00BC0D66" w:rsidRDefault="002327D0" w:rsidP="00CF39C5">
      <w:pPr>
        <w:numPr>
          <w:ilvl w:val="0"/>
          <w:numId w:val="48"/>
        </w:numPr>
        <w:spacing w:after="200" w:line="276" w:lineRule="auto"/>
        <w:jc w:val="both"/>
        <w:rPr>
          <w:lang w:val="fi-FI"/>
        </w:rPr>
      </w:pPr>
      <w:r w:rsidRPr="00BC0D66">
        <w:rPr>
          <w:lang w:val="fi-FI"/>
        </w:rPr>
        <w:t>Palkkakortit, palkkalistat ja palkkasuoritusten yhdistelmät (liiketapahtumia koskevaa kirjeenvaihtoa)</w:t>
      </w:r>
    </w:p>
    <w:p w:rsidR="002327D0" w:rsidRPr="00BC0D66" w:rsidRDefault="002327D0" w:rsidP="00CF39C5">
      <w:pPr>
        <w:numPr>
          <w:ilvl w:val="0"/>
          <w:numId w:val="48"/>
        </w:numPr>
        <w:spacing w:after="200" w:line="276" w:lineRule="auto"/>
        <w:jc w:val="both"/>
        <w:rPr>
          <w:lang w:val="fi-FI"/>
        </w:rPr>
      </w:pPr>
      <w:r w:rsidRPr="00BC0D66">
        <w:rPr>
          <w:lang w:val="fi-FI"/>
        </w:rPr>
        <w:t>Kausiveroilmoitukset ja vuosi-ilmoitukset (liiketapahtumia koskevaa kirjeenvaihtoa)</w:t>
      </w:r>
    </w:p>
    <w:p w:rsidR="002327D0" w:rsidRPr="00BC0D66" w:rsidRDefault="002327D0" w:rsidP="004A10ED">
      <w:pPr>
        <w:pStyle w:val="Subtitle"/>
      </w:pPr>
      <w:bookmarkStart w:id="154" w:name="_Toc282459886"/>
      <w:r w:rsidRPr="00BC0D66">
        <w:t>Palkanlaskennan kirjanpitoaineiston pysyvä säilyttäminen</w:t>
      </w:r>
      <w:bookmarkEnd w:id="154"/>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Tilitoimisto tallentaa kuukausittain palkanlaskennan kirjanpitoaineiston PDF-muotoon til</w:t>
      </w:r>
      <w:r w:rsidRPr="00BC0D66">
        <w:rPr>
          <w:lang w:val="fi-FI"/>
        </w:rPr>
        <w:t>i</w:t>
      </w:r>
      <w:r w:rsidRPr="00BC0D66">
        <w:rPr>
          <w:lang w:val="fi-FI"/>
        </w:rPr>
        <w:t>kausikohtaiseen hakemistoon. Kunkin PDF-tiedoston tiedostonimessä on kyseisen tiedoston sisältämän asiakirjan sisältö sekä palkkakausi tai muu jakso johon aineisto kohdistuu. Esime</w:t>
      </w:r>
      <w:r w:rsidRPr="00BC0D66">
        <w:rPr>
          <w:lang w:val="fi-FI"/>
        </w:rPr>
        <w:t>r</w:t>
      </w:r>
      <w:r w:rsidRPr="00BC0D66">
        <w:rPr>
          <w:lang w:val="fi-FI"/>
        </w:rPr>
        <w:t>kiksi kuukausipalkkaisten palkkalista huhtikuulta 2010 on nimeltään Palkkali</w:t>
      </w:r>
      <w:r w:rsidRPr="00BC0D66">
        <w:rPr>
          <w:lang w:val="fi-FI"/>
        </w:rPr>
        <w:t>s</w:t>
      </w:r>
      <w:r w:rsidRPr="00BC0D66">
        <w:rPr>
          <w:lang w:val="fi-FI"/>
        </w:rPr>
        <w:t>ta_kk_palkat_042010.pdf. Tilitoimisto kopioi tiedostot pysyvää säilytystä varten tilikausiko</w:t>
      </w:r>
      <w:r w:rsidRPr="00BC0D66">
        <w:rPr>
          <w:lang w:val="fi-FI"/>
        </w:rPr>
        <w:t>h</w:t>
      </w:r>
      <w:r w:rsidRPr="00BC0D66">
        <w:rPr>
          <w:lang w:val="fi-FI"/>
        </w:rPr>
        <w:t>taiselle kertatallenteiselle DVD-levylle palkanlaskenta-hakemistoon.</w:t>
      </w:r>
    </w:p>
    <w:p w:rsidR="002327D0" w:rsidRPr="00BC0D66" w:rsidRDefault="002327D0" w:rsidP="00CF39C5">
      <w:pPr>
        <w:jc w:val="both"/>
        <w:rPr>
          <w:lang w:val="fi-FI"/>
        </w:rPr>
      </w:pPr>
    </w:p>
    <w:p w:rsidR="002327D0" w:rsidRPr="00BC0D66" w:rsidRDefault="002327D0" w:rsidP="00CF39C5">
      <w:pPr>
        <w:jc w:val="both"/>
        <w:rPr>
          <w:lang w:val="fi-FI"/>
        </w:rPr>
      </w:pPr>
    </w:p>
    <w:p w:rsidR="002327D0" w:rsidRPr="00BC0D66" w:rsidRDefault="002327D0" w:rsidP="00CF39C5">
      <w:pPr>
        <w:jc w:val="both"/>
        <w:rPr>
          <w:lang w:val="fi-FI"/>
        </w:rPr>
      </w:pPr>
    </w:p>
    <w:p w:rsidR="002327D0" w:rsidRPr="00BC0D66" w:rsidRDefault="002327D0" w:rsidP="002156DA">
      <w:pPr>
        <w:pStyle w:val="Heading3"/>
        <w:numPr>
          <w:ilvl w:val="2"/>
          <w:numId w:val="31"/>
        </w:numPr>
      </w:pPr>
      <w:bookmarkStart w:id="155" w:name="_Toc282459887"/>
      <w:bookmarkStart w:id="156" w:name="_Toc282534132"/>
      <w:bookmarkStart w:id="157" w:name="_Toc284423001"/>
      <w:r w:rsidRPr="00BC0D66">
        <w:t>Matkalaskujen käsittely</w:t>
      </w:r>
      <w:bookmarkEnd w:id="155"/>
      <w:bookmarkEnd w:id="156"/>
      <w:bookmarkEnd w:id="157"/>
    </w:p>
    <w:p w:rsidR="002327D0" w:rsidRPr="00BC0D66" w:rsidRDefault="002327D0" w:rsidP="004A10ED">
      <w:pPr>
        <w:pStyle w:val="Subtitle"/>
      </w:pPr>
      <w:bookmarkStart w:id="158" w:name="_Toc282459888"/>
      <w:r w:rsidRPr="00BC0D66">
        <w:t>Matkalaskujen käsittelyn yleiskuvaus</w:t>
      </w:r>
      <w:bookmarkEnd w:id="158"/>
    </w:p>
    <w:p w:rsidR="002327D0" w:rsidRPr="00BC0D66" w:rsidRDefault="002327D0" w:rsidP="00A977B4">
      <w:pPr>
        <w:rPr>
          <w:lang w:val="fi-FI"/>
        </w:rPr>
      </w:pPr>
    </w:p>
    <w:p w:rsidR="002327D0" w:rsidRPr="00BC0D66" w:rsidRDefault="002327D0" w:rsidP="00CF39C5">
      <w:pPr>
        <w:jc w:val="both"/>
        <w:rPr>
          <w:lang w:val="fi-FI"/>
        </w:rPr>
      </w:pPr>
      <w:r w:rsidRPr="00BC0D66">
        <w:rPr>
          <w:lang w:val="fi-FI"/>
        </w:rPr>
        <w:t>Penger Oy:n työntekijät laativat itse matkalaskunsa (yleisohje 5.4) järjestelmän A avulla. Er</w:t>
      </w:r>
      <w:r w:rsidRPr="00BC0D66">
        <w:rPr>
          <w:lang w:val="fi-FI"/>
        </w:rPr>
        <w:t>i</w:t>
      </w:r>
      <w:r w:rsidRPr="00BC0D66">
        <w:rPr>
          <w:lang w:val="fi-FI"/>
        </w:rPr>
        <w:t>laiset päivärahat (kokopäivä, osapäivä, ulkomaa, ateriakorvaus) ja kilometrikorvaukset kirja</w:t>
      </w:r>
      <w:r w:rsidRPr="00BC0D66">
        <w:rPr>
          <w:lang w:val="fi-FI"/>
        </w:rPr>
        <w:t>u</w:t>
      </w:r>
      <w:r w:rsidRPr="00BC0D66">
        <w:rPr>
          <w:lang w:val="fi-FI"/>
        </w:rPr>
        <w:t>tuvat kukin omalle palkkalajilleen järjestelmässä A, mikä mahdollistaa verohallinnon edelly</w:t>
      </w:r>
      <w:r w:rsidRPr="00BC0D66">
        <w:rPr>
          <w:lang w:val="fi-FI"/>
        </w:rPr>
        <w:t>t</w:t>
      </w:r>
      <w:r w:rsidRPr="00BC0D66">
        <w:rPr>
          <w:lang w:val="fi-FI"/>
        </w:rPr>
        <w:t>tämien ilmoitusten tuottamisen palkanlaskentajärjestelmästä. Hyväksytyt matkalaskut siirr</w:t>
      </w:r>
      <w:r w:rsidRPr="00BC0D66">
        <w:rPr>
          <w:lang w:val="fi-FI"/>
        </w:rPr>
        <w:t>e</w:t>
      </w:r>
      <w:r w:rsidRPr="00BC0D66">
        <w:rPr>
          <w:lang w:val="fi-FI"/>
        </w:rPr>
        <w:t>tään järjestelmästä A tiedostona palkanlaskentaan ja maksetaan 15. päivän palkanmaksun y</w:t>
      </w:r>
      <w:r w:rsidRPr="00BC0D66">
        <w:rPr>
          <w:lang w:val="fi-FI"/>
        </w:rPr>
        <w:t>h</w:t>
      </w:r>
      <w:r w:rsidRPr="00BC0D66">
        <w:rPr>
          <w:lang w:val="fi-FI"/>
        </w:rPr>
        <w:t xml:space="preserve">teydessä. </w:t>
      </w:r>
    </w:p>
    <w:p w:rsidR="002327D0" w:rsidRPr="00BC0D66" w:rsidRDefault="002327D0" w:rsidP="00D857CE">
      <w:pPr>
        <w:rPr>
          <w:lang w:val="fi-FI"/>
        </w:rPr>
      </w:pPr>
    </w:p>
    <w:p w:rsidR="002327D0" w:rsidRPr="00BC0D66" w:rsidRDefault="002327D0" w:rsidP="004A10ED">
      <w:pPr>
        <w:pStyle w:val="Subtitle"/>
      </w:pPr>
      <w:bookmarkStart w:id="159" w:name="_Toc282459889"/>
      <w:r w:rsidRPr="00BC0D66">
        <w:t>Matkalaskujen tositteet</w:t>
      </w:r>
      <w:bookmarkEnd w:id="159"/>
    </w:p>
    <w:p w:rsidR="002327D0" w:rsidRPr="00BC0D66" w:rsidRDefault="002327D0" w:rsidP="00A977B4">
      <w:pPr>
        <w:rPr>
          <w:lang w:val="fi-FI"/>
        </w:rPr>
      </w:pPr>
    </w:p>
    <w:p w:rsidR="002327D0" w:rsidRPr="00BC0D66" w:rsidRDefault="002327D0" w:rsidP="00CF39C5">
      <w:pPr>
        <w:jc w:val="both"/>
        <w:rPr>
          <w:lang w:val="fi-FI"/>
        </w:rPr>
      </w:pPr>
      <w:r w:rsidRPr="00BC0D66">
        <w:rPr>
          <w:lang w:val="fi-FI"/>
        </w:rPr>
        <w:t>Matkalaskujen osalta tositteita ovat järjestelmän A tuottamat matkalaskut, jotka tulostetaan paperille ja joihin liitetään matkustajien maksamien kulujen osalta kuitit.</w:t>
      </w:r>
    </w:p>
    <w:p w:rsidR="002327D0" w:rsidRPr="00BC0D66" w:rsidRDefault="002327D0" w:rsidP="004A10ED">
      <w:pPr>
        <w:pStyle w:val="Subtitle"/>
      </w:pPr>
      <w:bookmarkStart w:id="160" w:name="_Toc282459890"/>
    </w:p>
    <w:p w:rsidR="002327D0" w:rsidRPr="00BC0D66" w:rsidRDefault="002327D0" w:rsidP="004A10ED">
      <w:pPr>
        <w:pStyle w:val="Subtitle"/>
      </w:pPr>
      <w:r w:rsidRPr="00BC0D66">
        <w:t>Matkalaskujen kirjausketju</w:t>
      </w:r>
      <w:bookmarkEnd w:id="160"/>
    </w:p>
    <w:p w:rsidR="002327D0" w:rsidRPr="00BC0D66" w:rsidRDefault="002327D0" w:rsidP="00A977B4">
      <w:pPr>
        <w:rPr>
          <w:lang w:val="fi-FI"/>
        </w:rPr>
      </w:pPr>
    </w:p>
    <w:p w:rsidR="002327D0" w:rsidRPr="00BC0D66" w:rsidRDefault="002327D0" w:rsidP="00CF39C5">
      <w:pPr>
        <w:jc w:val="both"/>
        <w:rPr>
          <w:lang w:val="fi-FI"/>
        </w:rPr>
      </w:pPr>
      <w:r w:rsidRPr="00BC0D66">
        <w:rPr>
          <w:lang w:val="fi-FI"/>
        </w:rPr>
        <w:t>Matkalaskujen kirjausketju perustuu henkilön työntekijänumeroon, matkalaskujen työntekij</w:t>
      </w:r>
      <w:r w:rsidRPr="00BC0D66">
        <w:rPr>
          <w:lang w:val="fi-FI"/>
        </w:rPr>
        <w:t>ä</w:t>
      </w:r>
      <w:r w:rsidRPr="00BC0D66">
        <w:rPr>
          <w:lang w:val="fi-FI"/>
        </w:rPr>
        <w:t>kohtaiseen juoksevaan numeroon sekä matkalaskujen palkkalajiin ja kirjanpidon tiliin. Kull</w:t>
      </w:r>
      <w:r w:rsidRPr="00BC0D66">
        <w:rPr>
          <w:lang w:val="fi-FI"/>
        </w:rPr>
        <w:t>e</w:t>
      </w:r>
      <w:r w:rsidRPr="00BC0D66">
        <w:rPr>
          <w:lang w:val="fi-FI"/>
        </w:rPr>
        <w:t>kin päivärahatyypille ja kilometrikorvauksille on määritetty järjestelmään A oma palkkalaji</w:t>
      </w:r>
      <w:r w:rsidRPr="00BC0D66">
        <w:rPr>
          <w:lang w:val="fi-FI"/>
        </w:rPr>
        <w:t>n</w:t>
      </w:r>
      <w:r w:rsidRPr="00BC0D66">
        <w:rPr>
          <w:lang w:val="fi-FI"/>
        </w:rPr>
        <w:t>sa, joka vastaa palkanlaskennassa käytettävää palkkalajia. Muiden matkustuksen kulujen (esimerkiksi matkaliput, majoituskulut, pysäköintikulut jne.) osalta järjestelmään A on määr</w:t>
      </w:r>
      <w:r w:rsidRPr="00BC0D66">
        <w:rPr>
          <w:lang w:val="fi-FI"/>
        </w:rPr>
        <w:t>i</w:t>
      </w:r>
      <w:r w:rsidRPr="00BC0D66">
        <w:rPr>
          <w:lang w:val="fi-FI"/>
        </w:rPr>
        <w:t>tetty yhteinen verottomien kulukorvausten palkkalaji sekä kunkin kulun luonnetta ja arvo</w:t>
      </w:r>
      <w:r w:rsidRPr="00BC0D66">
        <w:rPr>
          <w:lang w:val="fi-FI"/>
        </w:rPr>
        <w:t>n</w:t>
      </w:r>
      <w:r w:rsidRPr="00BC0D66">
        <w:rPr>
          <w:lang w:val="fi-FI"/>
        </w:rPr>
        <w:t>lisäverokantaa vastaava kirjanpidon tili.</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Hyväksytyt matkalaskut käsitellään ja maksetaan palkanlaskennassa. Tapahtumaerittelyssä eli palkkakirjanpidon päiväkirjassa on eritelty maksukauden summat henkilöittäin matkalask</w:t>
      </w:r>
      <w:r w:rsidRPr="00BC0D66">
        <w:rPr>
          <w:lang w:val="fi-FI"/>
        </w:rPr>
        <w:t>u</w:t>
      </w:r>
      <w:r w:rsidRPr="00BC0D66">
        <w:rPr>
          <w:lang w:val="fi-FI"/>
        </w:rPr>
        <w:t>kohtaisesti, palkkalajeittain ja tileittäin. Palkanlaskennan tuloksena syntyy lisäksi palkkojen yhdistelmä, jossa tiedot on esitetty palkkalajeittain ja kirjanpidon tileittäin (yleisohje 5.3). Palkkojen yhdistelmä toimii kirjanpidon tositteena. Näin audit trail palkanlaskennan ja kirja</w:t>
      </w:r>
      <w:r w:rsidRPr="00BC0D66">
        <w:rPr>
          <w:lang w:val="fi-FI"/>
        </w:rPr>
        <w:t>n</w:t>
      </w:r>
      <w:r w:rsidRPr="00BC0D66">
        <w:rPr>
          <w:lang w:val="fi-FI"/>
        </w:rPr>
        <w:t>pidon välillä voidaan todentaa tapahtumaerittelyn ja palkkojen yhdistelmän perusteella.</w:t>
      </w:r>
    </w:p>
    <w:p w:rsidR="002327D0" w:rsidRPr="00BC0D66" w:rsidRDefault="002327D0" w:rsidP="00D857CE">
      <w:pPr>
        <w:rPr>
          <w:lang w:val="fi-FI"/>
        </w:rPr>
      </w:pPr>
    </w:p>
    <w:p w:rsidR="002327D0" w:rsidRPr="00BC0D66" w:rsidRDefault="002327D0" w:rsidP="004A10ED">
      <w:pPr>
        <w:pStyle w:val="Subtitle"/>
      </w:pPr>
      <w:bookmarkStart w:id="161" w:name="_Toc282459891"/>
      <w:r w:rsidRPr="00BC0D66">
        <w:t>Matkalaskujen täsmäytykset</w:t>
      </w:r>
      <w:bookmarkEnd w:id="161"/>
    </w:p>
    <w:p w:rsidR="002327D0" w:rsidRPr="00BC0D66" w:rsidRDefault="002327D0" w:rsidP="007E5999">
      <w:pPr>
        <w:rPr>
          <w:lang w:val="fi-FI"/>
        </w:rPr>
      </w:pPr>
    </w:p>
    <w:p w:rsidR="002327D0" w:rsidRPr="00BC0D66" w:rsidRDefault="002327D0" w:rsidP="00CF39C5">
      <w:pPr>
        <w:jc w:val="both"/>
        <w:rPr>
          <w:lang w:val="fi-FI"/>
        </w:rPr>
      </w:pPr>
      <w:r w:rsidRPr="00BC0D66">
        <w:rPr>
          <w:lang w:val="fi-FI"/>
        </w:rPr>
        <w:t>Järjestelmän A ja palkanlaskentajärjestelmän tiedot täsmäytetään kuukausittain. Tämä tapa</w:t>
      </w:r>
      <w:r w:rsidRPr="00BC0D66">
        <w:rPr>
          <w:lang w:val="fi-FI"/>
        </w:rPr>
        <w:t>h</w:t>
      </w:r>
      <w:r w:rsidRPr="00BC0D66">
        <w:rPr>
          <w:lang w:val="fi-FI"/>
        </w:rPr>
        <w:t>tuu vertaamalla järjestelmän A tuottamaa raporttia siirretyistä matkalaskuista palkanlaskennan tapahtumaerittelyyn. Tämän lisäksi Penger Oy varmistaa tilikausittain että kaikki laaditut matkalaskut on siirretty palkanlaskentajärjestelmään.</w:t>
      </w:r>
    </w:p>
    <w:p w:rsidR="002327D0" w:rsidRPr="00BC0D66" w:rsidRDefault="002327D0" w:rsidP="00CF39C5">
      <w:pPr>
        <w:jc w:val="both"/>
        <w:rPr>
          <w:lang w:val="fi-FI"/>
        </w:rPr>
      </w:pPr>
    </w:p>
    <w:p w:rsidR="002327D0" w:rsidRPr="00BC0D66" w:rsidRDefault="002327D0" w:rsidP="00CF39C5">
      <w:pPr>
        <w:jc w:val="both"/>
        <w:rPr>
          <w:lang w:val="fi-FI"/>
        </w:rPr>
      </w:pPr>
      <w:r w:rsidRPr="00BC0D66">
        <w:rPr>
          <w:lang w:val="fi-FI"/>
        </w:rPr>
        <w:t>Lisäksi palkanlaskentajärjestelmän tiedot täsmäytetään tilikausittain pääkirjanpitoon verta</w:t>
      </w:r>
      <w:r w:rsidRPr="00BC0D66">
        <w:rPr>
          <w:lang w:val="fi-FI"/>
        </w:rPr>
        <w:t>a</w:t>
      </w:r>
      <w:r w:rsidRPr="00BC0D66">
        <w:rPr>
          <w:lang w:val="fi-FI"/>
        </w:rPr>
        <w:t>malla palkkasuoritusten yhdistelmää tositelajin PA päiväkirjaan.</w:t>
      </w:r>
    </w:p>
    <w:p w:rsidR="002327D0" w:rsidRPr="00BC0D66" w:rsidRDefault="002327D0" w:rsidP="00D857CE">
      <w:pPr>
        <w:rPr>
          <w:lang w:val="fi-FI"/>
        </w:rPr>
      </w:pPr>
    </w:p>
    <w:p w:rsidR="002327D0" w:rsidRPr="00BC0D66" w:rsidRDefault="002327D0" w:rsidP="004A10ED">
      <w:pPr>
        <w:pStyle w:val="Subtitle"/>
      </w:pPr>
      <w:bookmarkStart w:id="162" w:name="_Toc282459892"/>
      <w:r w:rsidRPr="00BC0D66">
        <w:t>Matkalaskujen kirjanpitoaineisto</w:t>
      </w:r>
      <w:bookmarkEnd w:id="162"/>
    </w:p>
    <w:p w:rsidR="002327D0" w:rsidRPr="00BC0D66" w:rsidRDefault="002327D0" w:rsidP="007E5999">
      <w:pPr>
        <w:rPr>
          <w:lang w:val="fi-FI"/>
        </w:rPr>
      </w:pPr>
    </w:p>
    <w:p w:rsidR="002327D0" w:rsidRPr="00BC0D66" w:rsidRDefault="002327D0" w:rsidP="00CF39C5">
      <w:pPr>
        <w:jc w:val="both"/>
        <w:rPr>
          <w:lang w:val="fi-FI"/>
        </w:rPr>
      </w:pPr>
      <w:r w:rsidRPr="00BC0D66">
        <w:rPr>
          <w:lang w:val="fi-FI"/>
        </w:rPr>
        <w:t>Matkalaskujen osalta erillistä kirjanpitoaineistoa ovat vain matkalaskut. Muu kirjanpitoainei</w:t>
      </w:r>
      <w:r w:rsidRPr="00BC0D66">
        <w:rPr>
          <w:lang w:val="fi-FI"/>
        </w:rPr>
        <w:t>s</w:t>
      </w:r>
      <w:r w:rsidRPr="00BC0D66">
        <w:rPr>
          <w:lang w:val="fi-FI"/>
        </w:rPr>
        <w:t>to on yhteistä palkanlaskennan kanssa.</w:t>
      </w:r>
    </w:p>
    <w:p w:rsidR="002327D0" w:rsidRPr="00BC0D66" w:rsidRDefault="002327D0" w:rsidP="00D857CE">
      <w:pPr>
        <w:rPr>
          <w:lang w:val="fi-FI"/>
        </w:rPr>
      </w:pPr>
    </w:p>
    <w:p w:rsidR="002327D0" w:rsidRPr="00BC0D66" w:rsidRDefault="002327D0" w:rsidP="004A10ED">
      <w:pPr>
        <w:pStyle w:val="Subtitle"/>
      </w:pPr>
      <w:bookmarkStart w:id="163" w:name="_Toc282459893"/>
      <w:r w:rsidRPr="00BC0D66">
        <w:t>Matkalaskujen kirjanpitoaineiston pysyvä säilytys</w:t>
      </w:r>
      <w:bookmarkEnd w:id="163"/>
    </w:p>
    <w:p w:rsidR="002327D0" w:rsidRPr="00BC0D66" w:rsidRDefault="002327D0" w:rsidP="007E5999">
      <w:pPr>
        <w:rPr>
          <w:lang w:val="fi-FI"/>
        </w:rPr>
      </w:pPr>
    </w:p>
    <w:p w:rsidR="002327D0" w:rsidRPr="00BC0D66" w:rsidRDefault="002327D0" w:rsidP="00CF39C5">
      <w:pPr>
        <w:jc w:val="both"/>
        <w:rPr>
          <w:lang w:val="fi-FI"/>
        </w:rPr>
      </w:pPr>
      <w:r w:rsidRPr="00BC0D66">
        <w:rPr>
          <w:lang w:val="fi-FI"/>
        </w:rPr>
        <w:t>Matkalaskut tulostetaan paperille ja kuhunkin matkalaskuun liitetään siihen liittyvät kuitit matkustajan maksamista kuluista. Matkalaskut arkistoidaan tilikausikohtaisiin mappeihin, jo</w:t>
      </w:r>
      <w:r w:rsidRPr="00BC0D66">
        <w:rPr>
          <w:lang w:val="fi-FI"/>
        </w:rPr>
        <w:t>t</w:t>
      </w:r>
      <w:r w:rsidRPr="00BC0D66">
        <w:rPr>
          <w:lang w:val="fi-FI"/>
        </w:rPr>
        <w:t>ka säilytetään Penger Oy:n tiloissa. Muilta osin matkalaskujen käsittelyyn liittyvä kirjanpit</w:t>
      </w:r>
      <w:r w:rsidRPr="00BC0D66">
        <w:rPr>
          <w:lang w:val="fi-FI"/>
        </w:rPr>
        <w:t>o</w:t>
      </w:r>
      <w:r w:rsidRPr="00BC0D66">
        <w:rPr>
          <w:lang w:val="fi-FI"/>
        </w:rPr>
        <w:t>aineisto tallennetaan yhdessä palkanlaskennan aineiston kanssa.</w:t>
      </w:r>
    </w:p>
    <w:p w:rsidR="002327D0" w:rsidRPr="00BC0D66" w:rsidRDefault="002327D0" w:rsidP="009A0C4F">
      <w:pPr>
        <w:pStyle w:val="Heading2"/>
        <w:numPr>
          <w:ilvl w:val="1"/>
          <w:numId w:val="12"/>
        </w:numPr>
        <w:tabs>
          <w:tab w:val="clear" w:pos="718"/>
          <w:tab w:val="num" w:pos="576"/>
        </w:tabs>
        <w:ind w:left="576"/>
      </w:pPr>
      <w:bookmarkStart w:id="164" w:name="_Toc284423002"/>
      <w:r w:rsidRPr="00BC0D66">
        <w:t>Yleistä kirjanpitoaineiston pysyvästä säilyttämisestä</w:t>
      </w:r>
      <w:bookmarkEnd w:id="164"/>
    </w:p>
    <w:p w:rsidR="002327D0" w:rsidRPr="00BC0D66" w:rsidRDefault="002327D0" w:rsidP="004A10ED">
      <w:pPr>
        <w:pStyle w:val="Subtitle"/>
      </w:pPr>
      <w:bookmarkStart w:id="165" w:name="_Toc282459895"/>
      <w:r w:rsidRPr="00BC0D66">
        <w:t>Tasekirja</w:t>
      </w:r>
      <w:bookmarkEnd w:id="165"/>
    </w:p>
    <w:p w:rsidR="002327D0" w:rsidRPr="00BC0D66" w:rsidRDefault="002327D0" w:rsidP="00A26736">
      <w:pPr>
        <w:rPr>
          <w:lang w:val="fi-FI"/>
        </w:rPr>
      </w:pPr>
    </w:p>
    <w:p w:rsidR="002327D0" w:rsidRPr="00BC0D66" w:rsidRDefault="002327D0" w:rsidP="00CF39C5">
      <w:pPr>
        <w:jc w:val="both"/>
        <w:rPr>
          <w:lang w:val="fi-FI"/>
        </w:rPr>
      </w:pPr>
      <w:r w:rsidRPr="00BC0D66">
        <w:rPr>
          <w:lang w:val="fi-FI"/>
        </w:rPr>
        <w:t xml:space="preserve">Penger Oy:n tasekirjassa on esitetty kirjanpitolain edellyttämä luettelo kirjanpitokirjoista ja tositteiden lajeista sekä tieto niiden säilytystavoista. </w:t>
      </w:r>
    </w:p>
    <w:p w:rsidR="002327D0" w:rsidRPr="00BC0D66" w:rsidRDefault="002327D0" w:rsidP="00D857CE">
      <w:pPr>
        <w:rPr>
          <w:lang w:val="fi-FI"/>
        </w:rPr>
      </w:pPr>
    </w:p>
    <w:p w:rsidR="002327D0" w:rsidRPr="00BC0D66" w:rsidRDefault="002327D0" w:rsidP="00D857CE">
      <w:pPr>
        <w:rPr>
          <w:color w:val="FF0000"/>
          <w:lang w:val="fi-FI"/>
        </w:rPr>
      </w:pPr>
      <w:r w:rsidRPr="00BC0D66">
        <w:rPr>
          <w:lang w:val="fi-FI"/>
        </w:rPr>
        <w:t>Käytetyt kirjanpitokirjat:</w:t>
      </w:r>
    </w:p>
    <w:p w:rsidR="002327D0" w:rsidRPr="00BC0D66" w:rsidRDefault="002327D0" w:rsidP="00D857CE">
      <w:pPr>
        <w:rPr>
          <w:lang w:val="fi-FI"/>
        </w:rPr>
      </w:pPr>
    </w:p>
    <w:p w:rsidR="002327D0" w:rsidRPr="00BC0D66" w:rsidRDefault="002327D0" w:rsidP="00D857CE">
      <w:pPr>
        <w:tabs>
          <w:tab w:val="left" w:pos="900"/>
          <w:tab w:val="left" w:pos="5580"/>
        </w:tabs>
        <w:rPr>
          <w:lang w:val="fi-FI"/>
        </w:rPr>
      </w:pPr>
      <w:r w:rsidRPr="00BC0D66">
        <w:rPr>
          <w:lang w:val="fi-FI"/>
        </w:rPr>
        <w:tab/>
        <w:t>Tasekirja</w:t>
      </w:r>
      <w:r w:rsidRPr="00BC0D66">
        <w:rPr>
          <w:lang w:val="fi-FI"/>
        </w:rPr>
        <w:tab/>
        <w:t>Sidottuna paperilla</w:t>
      </w:r>
    </w:p>
    <w:p w:rsidR="002327D0" w:rsidRPr="00BC0D66" w:rsidRDefault="002327D0" w:rsidP="00D857CE">
      <w:pPr>
        <w:tabs>
          <w:tab w:val="left" w:pos="900"/>
          <w:tab w:val="left" w:pos="5580"/>
        </w:tabs>
        <w:rPr>
          <w:lang w:val="fi-FI"/>
        </w:rPr>
      </w:pPr>
      <w:r w:rsidRPr="00BC0D66">
        <w:rPr>
          <w:lang w:val="fi-FI"/>
        </w:rPr>
        <w:tab/>
        <w:t>Päiväkirja</w:t>
      </w:r>
      <w:r w:rsidRPr="00BC0D66">
        <w:rPr>
          <w:lang w:val="fi-FI"/>
        </w:rPr>
        <w:tab/>
        <w:t>DVD-levy</w:t>
      </w:r>
    </w:p>
    <w:p w:rsidR="002327D0" w:rsidRPr="00BC0D66" w:rsidRDefault="002327D0" w:rsidP="00D857CE">
      <w:pPr>
        <w:tabs>
          <w:tab w:val="left" w:pos="900"/>
          <w:tab w:val="left" w:pos="5580"/>
        </w:tabs>
        <w:rPr>
          <w:lang w:val="fi-FI"/>
        </w:rPr>
      </w:pPr>
      <w:r w:rsidRPr="00BC0D66">
        <w:rPr>
          <w:lang w:val="fi-FI"/>
        </w:rPr>
        <w:tab/>
        <w:t>Pääkirja</w:t>
      </w:r>
      <w:r w:rsidRPr="00BC0D66">
        <w:rPr>
          <w:lang w:val="fi-FI"/>
        </w:rPr>
        <w:tab/>
        <w:t>DVD-levy</w:t>
      </w:r>
    </w:p>
    <w:p w:rsidR="002327D0" w:rsidRPr="00BC0D66" w:rsidRDefault="002327D0" w:rsidP="00D857CE">
      <w:pPr>
        <w:tabs>
          <w:tab w:val="left" w:pos="900"/>
          <w:tab w:val="left" w:pos="5580"/>
        </w:tabs>
        <w:rPr>
          <w:lang w:val="fi-FI"/>
        </w:rPr>
      </w:pPr>
      <w:r w:rsidRPr="00BC0D66">
        <w:rPr>
          <w:lang w:val="fi-FI"/>
        </w:rPr>
        <w:tab/>
        <w:t>Myyntireskontran lasku- ja suorituspäiväkirjat</w:t>
      </w:r>
      <w:r w:rsidRPr="00BC0D66">
        <w:rPr>
          <w:lang w:val="fi-FI"/>
        </w:rPr>
        <w:tab/>
        <w:t>DVD-levy</w:t>
      </w:r>
    </w:p>
    <w:p w:rsidR="002327D0" w:rsidRPr="00BC0D66" w:rsidRDefault="002327D0" w:rsidP="00D857CE">
      <w:pPr>
        <w:tabs>
          <w:tab w:val="left" w:pos="900"/>
          <w:tab w:val="left" w:pos="5580"/>
        </w:tabs>
        <w:rPr>
          <w:lang w:val="fi-FI"/>
        </w:rPr>
      </w:pPr>
      <w:r w:rsidRPr="00BC0D66">
        <w:rPr>
          <w:lang w:val="fi-FI"/>
        </w:rPr>
        <w:tab/>
        <w:t>Palkkakirjanpidon päiväkirja</w:t>
      </w:r>
      <w:r w:rsidRPr="00BC0D66">
        <w:rPr>
          <w:lang w:val="fi-FI"/>
        </w:rPr>
        <w:tab/>
        <w:t>DVD-levy</w:t>
      </w:r>
    </w:p>
    <w:p w:rsidR="002327D0" w:rsidRPr="00BC0D66" w:rsidRDefault="002327D0" w:rsidP="00D857CE">
      <w:pPr>
        <w:rPr>
          <w:lang w:val="fi-FI"/>
        </w:rPr>
      </w:pPr>
    </w:p>
    <w:p w:rsidR="002327D0" w:rsidRPr="00BC0D66" w:rsidRDefault="002327D0" w:rsidP="00D857CE">
      <w:pPr>
        <w:rPr>
          <w:lang w:val="fi-FI"/>
        </w:rPr>
      </w:pPr>
      <w:r w:rsidRPr="00BC0D66">
        <w:rPr>
          <w:lang w:val="fi-FI"/>
        </w:rPr>
        <w:t>Käytetyt tositelajit:</w:t>
      </w:r>
    </w:p>
    <w:p w:rsidR="002327D0" w:rsidRPr="00BC0D66" w:rsidRDefault="002327D0" w:rsidP="00D857CE">
      <w:pPr>
        <w:rPr>
          <w:lang w:val="fi-FI"/>
        </w:rPr>
      </w:pPr>
    </w:p>
    <w:p w:rsidR="002327D0" w:rsidRPr="00BC0D66" w:rsidRDefault="002327D0" w:rsidP="00D857CE">
      <w:pPr>
        <w:rPr>
          <w:lang w:val="fi-FI"/>
        </w:rPr>
      </w:pPr>
      <w:r w:rsidRPr="00BC0D66">
        <w:rPr>
          <w:lang w:val="fi-FI"/>
        </w:rPr>
        <w:tab/>
        <w:t xml:space="preserve">MU  </w:t>
      </w:r>
      <w:r w:rsidRPr="00BC0D66">
        <w:rPr>
          <w:lang w:val="fi-FI"/>
        </w:rPr>
        <w:tab/>
        <w:t>1000-1999</w:t>
      </w:r>
      <w:r w:rsidRPr="00BC0D66">
        <w:rPr>
          <w:lang w:val="fi-FI"/>
        </w:rPr>
        <w:tab/>
      </w:r>
      <w:r w:rsidRPr="00BC0D66">
        <w:rPr>
          <w:lang w:val="fi-FI"/>
        </w:rPr>
        <w:tab/>
        <w:t xml:space="preserve">Muistiotositteet, paperilla </w:t>
      </w:r>
    </w:p>
    <w:p w:rsidR="002327D0" w:rsidRPr="00BC0D66" w:rsidRDefault="002327D0" w:rsidP="00D857CE">
      <w:pPr>
        <w:rPr>
          <w:lang w:val="fi-FI"/>
        </w:rPr>
      </w:pPr>
      <w:r w:rsidRPr="00BC0D66">
        <w:rPr>
          <w:lang w:val="fi-FI"/>
        </w:rPr>
        <w:tab/>
        <w:t xml:space="preserve">OL </w:t>
      </w:r>
      <w:r w:rsidRPr="00BC0D66">
        <w:rPr>
          <w:lang w:val="fi-FI"/>
        </w:rPr>
        <w:tab/>
        <w:t>2000-2999</w:t>
      </w:r>
      <w:r w:rsidRPr="00BC0D66">
        <w:rPr>
          <w:lang w:val="fi-FI"/>
        </w:rPr>
        <w:tab/>
      </w:r>
      <w:r w:rsidRPr="00BC0D66">
        <w:rPr>
          <w:lang w:val="fi-FI"/>
        </w:rPr>
        <w:tab/>
        <w:t>Ostolaskut, digitaalisesti</w:t>
      </w:r>
    </w:p>
    <w:p w:rsidR="002327D0" w:rsidRPr="00BC0D66" w:rsidRDefault="002327D0" w:rsidP="00D857CE">
      <w:pPr>
        <w:rPr>
          <w:lang w:val="fi-FI"/>
        </w:rPr>
      </w:pPr>
      <w:r w:rsidRPr="00BC0D66">
        <w:rPr>
          <w:lang w:val="fi-FI"/>
        </w:rPr>
        <w:tab/>
        <w:t xml:space="preserve">OR </w:t>
      </w:r>
      <w:r w:rsidRPr="00BC0D66">
        <w:rPr>
          <w:lang w:val="fi-FI"/>
        </w:rPr>
        <w:tab/>
        <w:t>3000-3999</w:t>
      </w:r>
      <w:r w:rsidRPr="00BC0D66">
        <w:rPr>
          <w:lang w:val="fi-FI"/>
        </w:rPr>
        <w:tab/>
      </w:r>
      <w:r w:rsidRPr="00BC0D66">
        <w:rPr>
          <w:lang w:val="fi-FI"/>
        </w:rPr>
        <w:tab/>
        <w:t xml:space="preserve">Ostolaskujen suoritukset, digitaalisesti </w:t>
      </w:r>
    </w:p>
    <w:p w:rsidR="002327D0" w:rsidRPr="00BC0D66" w:rsidRDefault="002327D0" w:rsidP="00D857CE">
      <w:pPr>
        <w:rPr>
          <w:lang w:val="fi-FI"/>
        </w:rPr>
      </w:pPr>
      <w:r w:rsidRPr="00BC0D66">
        <w:rPr>
          <w:lang w:val="fi-FI"/>
        </w:rPr>
        <w:tab/>
        <w:t>PS</w:t>
      </w:r>
      <w:r w:rsidRPr="00BC0D66">
        <w:rPr>
          <w:lang w:val="fi-FI"/>
        </w:rPr>
        <w:tab/>
        <w:t>4000-4999</w:t>
      </w:r>
      <w:r w:rsidRPr="00BC0D66">
        <w:rPr>
          <w:lang w:val="fi-FI"/>
        </w:rPr>
        <w:tab/>
      </w:r>
      <w:r w:rsidRPr="00BC0D66">
        <w:rPr>
          <w:lang w:val="fi-FI"/>
        </w:rPr>
        <w:tab/>
        <w:t>Puutarhasuunnittelun myyntilaskut, digitaalisesti</w:t>
      </w:r>
    </w:p>
    <w:p w:rsidR="002327D0" w:rsidRPr="00BC0D66" w:rsidRDefault="002327D0" w:rsidP="00D857CE">
      <w:pPr>
        <w:rPr>
          <w:lang w:val="fi-FI"/>
        </w:rPr>
      </w:pPr>
      <w:r w:rsidRPr="00BC0D66">
        <w:rPr>
          <w:lang w:val="fi-FI"/>
        </w:rPr>
        <w:tab/>
        <w:t>PV</w:t>
      </w:r>
      <w:r w:rsidRPr="00BC0D66">
        <w:rPr>
          <w:lang w:val="fi-FI"/>
        </w:rPr>
        <w:tab/>
        <w:t>4000-4999</w:t>
      </w:r>
      <w:r w:rsidRPr="00BC0D66">
        <w:rPr>
          <w:lang w:val="fi-FI"/>
        </w:rPr>
        <w:tab/>
      </w:r>
      <w:r w:rsidRPr="00BC0D66">
        <w:rPr>
          <w:lang w:val="fi-FI"/>
        </w:rPr>
        <w:tab/>
        <w:t>Puutarhavälineiden myyntilaskut, paperilla</w:t>
      </w:r>
    </w:p>
    <w:p w:rsidR="002327D0" w:rsidRPr="00BC0D66" w:rsidRDefault="002327D0" w:rsidP="00D857CE">
      <w:pPr>
        <w:rPr>
          <w:lang w:val="fi-FI"/>
        </w:rPr>
      </w:pPr>
      <w:r w:rsidRPr="00BC0D66">
        <w:rPr>
          <w:lang w:val="fi-FI"/>
        </w:rPr>
        <w:tab/>
        <w:t>MR</w:t>
      </w:r>
      <w:r w:rsidRPr="00BC0D66">
        <w:rPr>
          <w:lang w:val="fi-FI"/>
        </w:rPr>
        <w:tab/>
        <w:t>5000-5999</w:t>
      </w:r>
      <w:r w:rsidRPr="00BC0D66">
        <w:rPr>
          <w:lang w:val="fi-FI"/>
        </w:rPr>
        <w:tab/>
      </w:r>
      <w:r w:rsidRPr="00BC0D66">
        <w:rPr>
          <w:lang w:val="fi-FI"/>
        </w:rPr>
        <w:tab/>
        <w:t>Myyntilaskujen suoritukset, digitaalisesti</w:t>
      </w:r>
    </w:p>
    <w:p w:rsidR="002327D0" w:rsidRPr="00BC0D66" w:rsidRDefault="002327D0" w:rsidP="00D857CE">
      <w:pPr>
        <w:rPr>
          <w:lang w:val="fi-FI"/>
        </w:rPr>
      </w:pPr>
      <w:r w:rsidRPr="00BC0D66">
        <w:rPr>
          <w:lang w:val="fi-FI"/>
        </w:rPr>
        <w:tab/>
        <w:t>PT</w:t>
      </w:r>
      <w:r w:rsidRPr="00BC0D66">
        <w:rPr>
          <w:lang w:val="fi-FI"/>
        </w:rPr>
        <w:tab/>
        <w:t>6000-6999</w:t>
      </w:r>
      <w:r w:rsidRPr="00BC0D66">
        <w:rPr>
          <w:lang w:val="fi-FI"/>
        </w:rPr>
        <w:tab/>
      </w:r>
      <w:r w:rsidRPr="00BC0D66">
        <w:rPr>
          <w:lang w:val="fi-FI"/>
        </w:rPr>
        <w:tab/>
        <w:t>Tiliotteet, digitaalisesti</w:t>
      </w:r>
    </w:p>
    <w:p w:rsidR="002327D0" w:rsidRPr="00BC0D66" w:rsidRDefault="002327D0" w:rsidP="00A26736">
      <w:pPr>
        <w:ind w:left="720"/>
        <w:rPr>
          <w:lang w:val="fi-FI"/>
        </w:rPr>
      </w:pPr>
      <w:r w:rsidRPr="00BC0D66">
        <w:rPr>
          <w:lang w:val="fi-FI"/>
        </w:rPr>
        <w:t>PA</w:t>
      </w:r>
      <w:r w:rsidRPr="00BC0D66">
        <w:rPr>
          <w:lang w:val="fi-FI"/>
        </w:rPr>
        <w:tab/>
        <w:t>7000-7999</w:t>
      </w:r>
      <w:r w:rsidRPr="00BC0D66">
        <w:rPr>
          <w:lang w:val="fi-FI"/>
        </w:rPr>
        <w:tab/>
      </w:r>
      <w:r w:rsidRPr="00BC0D66">
        <w:rPr>
          <w:lang w:val="fi-FI"/>
        </w:rPr>
        <w:tab/>
        <w:t>Palkanlaskennan tositteet, digitaalisesti</w:t>
      </w:r>
    </w:p>
    <w:p w:rsidR="002327D0" w:rsidRPr="00BC0D66" w:rsidRDefault="002327D0" w:rsidP="00A26736">
      <w:pPr>
        <w:ind w:left="720"/>
        <w:rPr>
          <w:lang w:val="fi-FI"/>
        </w:rPr>
      </w:pPr>
      <w:r w:rsidRPr="00BC0D66">
        <w:rPr>
          <w:lang w:val="fi-FI"/>
        </w:rPr>
        <w:t xml:space="preserve">MA </w:t>
      </w:r>
      <w:r w:rsidRPr="00BC0D66">
        <w:rPr>
          <w:lang w:val="fi-FI"/>
        </w:rPr>
        <w:tab/>
        <w:t>8000–8999</w:t>
      </w:r>
      <w:r w:rsidRPr="00BC0D66">
        <w:rPr>
          <w:lang w:val="fi-FI"/>
        </w:rPr>
        <w:tab/>
      </w:r>
      <w:r w:rsidRPr="00BC0D66">
        <w:rPr>
          <w:lang w:val="fi-FI"/>
        </w:rPr>
        <w:tab/>
        <w:t>Matkalaskut, paperilla</w:t>
      </w:r>
    </w:p>
    <w:p w:rsidR="002327D0" w:rsidRPr="00BC0D66" w:rsidRDefault="002327D0" w:rsidP="00A26736">
      <w:pPr>
        <w:ind w:left="720"/>
        <w:rPr>
          <w:lang w:val="fi-FI"/>
        </w:rPr>
      </w:pPr>
      <w:r w:rsidRPr="00BC0D66">
        <w:rPr>
          <w:lang w:val="fi-FI"/>
        </w:rPr>
        <w:t>KM</w:t>
      </w:r>
      <w:r w:rsidRPr="00BC0D66">
        <w:rPr>
          <w:lang w:val="fi-FI"/>
        </w:rPr>
        <w:tab/>
        <w:t>20100101-20101231</w:t>
      </w:r>
      <w:r w:rsidRPr="00BC0D66">
        <w:rPr>
          <w:lang w:val="fi-FI"/>
        </w:rPr>
        <w:tab/>
        <w:t>Käteismyynnin tosite, digitaalisesti.</w:t>
      </w:r>
    </w:p>
    <w:p w:rsidR="002327D0" w:rsidRPr="00BC0D66" w:rsidRDefault="002327D0" w:rsidP="00D857CE">
      <w:pPr>
        <w:rPr>
          <w:lang w:val="fi-FI"/>
        </w:rPr>
      </w:pPr>
    </w:p>
    <w:p w:rsidR="002327D0" w:rsidRPr="00BC0D66" w:rsidRDefault="002327D0" w:rsidP="004A10ED">
      <w:pPr>
        <w:pStyle w:val="Subtitle"/>
      </w:pPr>
      <w:bookmarkStart w:id="166" w:name="_Toc282459896"/>
      <w:r w:rsidRPr="00BC0D66">
        <w:t>Pysyvään säilyttämiseen käytetty tietoväline ja sen sisällön kuvaaminen</w:t>
      </w:r>
      <w:bookmarkEnd w:id="166"/>
    </w:p>
    <w:p w:rsidR="002327D0" w:rsidRPr="00BC0D66" w:rsidRDefault="002327D0" w:rsidP="004A10ED">
      <w:pPr>
        <w:rPr>
          <w:lang w:val="fi-FI"/>
        </w:rPr>
      </w:pPr>
    </w:p>
    <w:p w:rsidR="002327D0" w:rsidRPr="00BC0D66" w:rsidRDefault="002327D0" w:rsidP="00CF39C5">
      <w:pPr>
        <w:jc w:val="both"/>
        <w:rPr>
          <w:lang w:val="fi-FI"/>
        </w:rPr>
      </w:pPr>
      <w:r w:rsidRPr="00BC0D66">
        <w:rPr>
          <w:lang w:val="fi-FI"/>
        </w:rPr>
        <w:t>Penger Oy:n kirjanpitoaineiston pysyvässä säilyttämisessä hyödynnetään digitaalista talle</w:t>
      </w:r>
      <w:r w:rsidRPr="00BC0D66">
        <w:rPr>
          <w:lang w:val="fi-FI"/>
        </w:rPr>
        <w:t>n</w:t>
      </w:r>
      <w:r w:rsidRPr="00BC0D66">
        <w:rPr>
          <w:lang w:val="fi-FI"/>
        </w:rPr>
        <w:t>nusta sekä paperimuotoa. Tilinpäätöksen laatimisen jälkeen tilitoimiston hallussa on kokona</w:t>
      </w:r>
      <w:r w:rsidRPr="00BC0D66">
        <w:rPr>
          <w:lang w:val="fi-FI"/>
        </w:rPr>
        <w:t>i</w:t>
      </w:r>
      <w:r w:rsidRPr="00BC0D66">
        <w:rPr>
          <w:lang w:val="fi-FI"/>
        </w:rPr>
        <w:t>suudessaan Penger Oy:n digitaalisessa muodossa oleva kirjanpitoaineisto. Tilitoimisto talle</w:t>
      </w:r>
      <w:r w:rsidRPr="00BC0D66">
        <w:rPr>
          <w:lang w:val="fi-FI"/>
        </w:rPr>
        <w:t>n</w:t>
      </w:r>
      <w:r w:rsidRPr="00BC0D66">
        <w:rPr>
          <w:lang w:val="fi-FI"/>
        </w:rPr>
        <w:t>taa aineiston kahdelle kertatallenteiselle DVD-levylle, jotka luovutetaan asiakkaalle.</w:t>
      </w:r>
    </w:p>
    <w:p w:rsidR="002327D0" w:rsidRPr="00BC0D66" w:rsidRDefault="002327D0" w:rsidP="00CF39C5">
      <w:pPr>
        <w:jc w:val="both"/>
        <w:rPr>
          <w:lang w:val="fi-FI"/>
        </w:rPr>
      </w:pPr>
      <w:r w:rsidRPr="00BC0D66">
        <w:rPr>
          <w:lang w:val="fi-FI"/>
        </w:rPr>
        <w:t>Aineisto tallennetaan DVD-levylle siten, että kukin osakokonaisuus, esimerkiksi myyntito</w:t>
      </w:r>
      <w:r w:rsidRPr="00BC0D66">
        <w:rPr>
          <w:lang w:val="fi-FI"/>
        </w:rPr>
        <w:t>i</w:t>
      </w:r>
      <w:r w:rsidRPr="00BC0D66">
        <w:rPr>
          <w:lang w:val="fi-FI"/>
        </w:rPr>
        <w:t>minnan kirjanpitoaineisto, on omassa hakemistossaan. Lisäksi DVD-levylle tallennetaan t</w:t>
      </w:r>
      <w:r w:rsidRPr="00BC0D66">
        <w:rPr>
          <w:lang w:val="fi-FI"/>
        </w:rPr>
        <w:t>u</w:t>
      </w:r>
      <w:r w:rsidRPr="00BC0D66">
        <w:rPr>
          <w:lang w:val="fi-FI"/>
        </w:rPr>
        <w:t>loslaskelma ja tase pääkirjatileittäin sekä pääkirjanpidon päivä- ja pääkirja. Tiedostot on n</w:t>
      </w:r>
      <w:r w:rsidRPr="00BC0D66">
        <w:rPr>
          <w:lang w:val="fi-FI"/>
        </w:rPr>
        <w:t>i</w:t>
      </w:r>
      <w:r w:rsidRPr="00BC0D66">
        <w:rPr>
          <w:lang w:val="fi-FI"/>
        </w:rPr>
        <w:t>metty siten, että nimestä käy ilmi aineiston sisältö ja raporttien osalta myös aikaväli, jonka aineistoa tiedosto sisältää. Näin toteutettuna DVD:n hakemistorakenne sekä tiedostojen nimet ja tallennusajankohdat toteuttavat menetelmäpäätöksessä esitetyn vaatimuksen: ”Koneellisella tietovälineellä tai erillisessä asiakirjassa on oltava merkintä, joka osoittaa välineellä olevat tiedot tositenumeroiden, kirjanpitokirjan nimen, aikarajojen tai muun yksilöinnin avulla”. Alla on esitetty havainnekuva Penger Oy:n kirjanpidon sisältävän DVD-levyn hakemistorakentee</w:t>
      </w:r>
      <w:r w:rsidRPr="00BC0D66">
        <w:rPr>
          <w:lang w:val="fi-FI"/>
        </w:rPr>
        <w:t>s</w:t>
      </w:r>
      <w:r w:rsidRPr="00BC0D66">
        <w:rPr>
          <w:lang w:val="fi-FI"/>
        </w:rPr>
        <w:t>ta:</w:t>
      </w:r>
    </w:p>
    <w:p w:rsidR="002327D0" w:rsidRPr="00BC0D66" w:rsidRDefault="002327D0" w:rsidP="00D857CE">
      <w:pPr>
        <w:rPr>
          <w:b/>
          <w:lang w:val="fi-FI"/>
        </w:rPr>
      </w:pPr>
    </w:p>
    <w:p w:rsidR="002327D0" w:rsidRPr="00BC0D66" w:rsidRDefault="002327D0" w:rsidP="00D857CE">
      <w:pPr>
        <w:rPr>
          <w:lang w:val="fi-FI"/>
        </w:rPr>
      </w:pPr>
      <w:r w:rsidRPr="005F4221">
        <w:rPr>
          <w:noProof/>
          <w:lang w:val="fi-FI" w:eastAsia="fi-FI"/>
        </w:rPr>
        <w:pict>
          <v:shape id="Picture 6" o:spid="_x0000_i1030" type="#_x0000_t75" alt="penger_2010.png" style="width:429.75pt;height:239.25pt;visibility:visible">
            <v:imagedata r:id="rId13" o:title=""/>
          </v:shape>
        </w:pict>
      </w:r>
    </w:p>
    <w:p w:rsidR="002327D0" w:rsidRPr="00BC0D66" w:rsidRDefault="002327D0" w:rsidP="00D857CE">
      <w:pPr>
        <w:rPr>
          <w:lang w:val="fi-FI"/>
        </w:rPr>
      </w:pPr>
    </w:p>
    <w:p w:rsidR="002327D0" w:rsidRPr="00BC0D66" w:rsidRDefault="002327D0" w:rsidP="00B62704">
      <w:pPr>
        <w:jc w:val="both"/>
        <w:rPr>
          <w:lang w:val="fi-FI"/>
        </w:rPr>
      </w:pPr>
      <w:r w:rsidRPr="00BC0D66">
        <w:rPr>
          <w:lang w:val="fi-FI"/>
        </w:rPr>
        <w:t>Yksittäisen hakemiston sisällä tiedostojen nimistä ilmenevät hakemistoon tallennettujen tosi</w:t>
      </w:r>
      <w:r w:rsidRPr="00BC0D66">
        <w:rPr>
          <w:lang w:val="fi-FI"/>
        </w:rPr>
        <w:t>t</w:t>
      </w:r>
      <w:r w:rsidRPr="00BC0D66">
        <w:rPr>
          <w:lang w:val="fi-FI"/>
        </w:rPr>
        <w:t>teiden tositenumerot.</w:t>
      </w:r>
    </w:p>
    <w:p w:rsidR="002327D0" w:rsidRPr="00BC0D66" w:rsidRDefault="002327D0" w:rsidP="00B62704">
      <w:pPr>
        <w:jc w:val="both"/>
        <w:rPr>
          <w:lang w:val="fi-FI"/>
        </w:rPr>
      </w:pPr>
    </w:p>
    <w:p w:rsidR="002327D0" w:rsidRPr="00BC0D66" w:rsidRDefault="002327D0" w:rsidP="00B62704">
      <w:pPr>
        <w:jc w:val="both"/>
        <w:rPr>
          <w:lang w:val="fi-FI"/>
        </w:rPr>
      </w:pPr>
      <w:r w:rsidRPr="00BC0D66">
        <w:rPr>
          <w:lang w:val="fi-FI"/>
        </w:rPr>
        <w:t>Kaikki digitaalisessa muodossa säilytetty aineisto on tallennettu sellaisessa muodossa, että sen selväkieliseliksi saattaminen on mahdollista, joko internet-selaimella (pdf, html, kuvatiedo</w:t>
      </w:r>
      <w:r w:rsidRPr="00BC0D66">
        <w:rPr>
          <w:lang w:val="fi-FI"/>
        </w:rPr>
        <w:t>s</w:t>
      </w:r>
      <w:r w:rsidRPr="00BC0D66">
        <w:rPr>
          <w:lang w:val="fi-FI"/>
        </w:rPr>
        <w:t xml:space="preserve">tot) tai taulukkolaskenta-ohjelmalla (csv-tiedostot). </w:t>
      </w:r>
    </w:p>
    <w:p w:rsidR="002327D0" w:rsidRPr="00BC0D66" w:rsidRDefault="002327D0" w:rsidP="00B62704">
      <w:pPr>
        <w:jc w:val="both"/>
        <w:rPr>
          <w:lang w:val="fi-FI"/>
        </w:rPr>
      </w:pPr>
    </w:p>
    <w:p w:rsidR="002327D0" w:rsidRPr="002B5AAE" w:rsidRDefault="002327D0" w:rsidP="00B62704">
      <w:pPr>
        <w:jc w:val="both"/>
        <w:rPr>
          <w:lang w:val="fi-FI"/>
        </w:rPr>
      </w:pPr>
      <w:r w:rsidRPr="00BC0D66">
        <w:rPr>
          <w:lang w:val="fi-FI"/>
        </w:rPr>
        <w:t>Näin toteutettuna Penger Oy:n kirjanpitoaineiston selväkieliseksi saattaminen on tehokasta ja vaivatonta. Kirjanpitoaineiston lukemisen lähtökohtana on paperilla oleva tasekirja.</w:t>
      </w:r>
      <w:bookmarkStart w:id="167" w:name="_Toc282534134"/>
      <w:bookmarkEnd w:id="167"/>
    </w:p>
    <w:p w:rsidR="002327D0" w:rsidRPr="00CF0416" w:rsidRDefault="002327D0" w:rsidP="002855BF">
      <w:pPr>
        <w:pStyle w:val="Leipis"/>
        <w:rPr>
          <w:lang w:val="fi-FI" w:eastAsia="fi-FI"/>
        </w:rPr>
      </w:pPr>
    </w:p>
    <w:p w:rsidR="002327D0" w:rsidRPr="00CF0416" w:rsidRDefault="002327D0" w:rsidP="005051C1">
      <w:pPr>
        <w:tabs>
          <w:tab w:val="left" w:pos="6698"/>
        </w:tabs>
        <w:rPr>
          <w:lang w:val="fi-FI"/>
        </w:rPr>
      </w:pPr>
    </w:p>
    <w:sectPr w:rsidR="002327D0" w:rsidRPr="00CF0416" w:rsidSect="00AE6388">
      <w:headerReference w:type="even" r:id="rId14"/>
      <w:headerReference w:type="default" r:id="rId15"/>
      <w:footerReference w:type="even" r:id="rId16"/>
      <w:footerReference w:type="default" r:id="rId17"/>
      <w:pgSz w:w="11907" w:h="16839" w:code="9"/>
      <w:pgMar w:top="1134" w:right="1418" w:bottom="1616" w:left="1418" w:header="680"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7D0" w:rsidRDefault="002327D0">
      <w:r>
        <w:separator/>
      </w:r>
    </w:p>
    <w:p w:rsidR="002327D0" w:rsidRDefault="002327D0"/>
  </w:endnote>
  <w:endnote w:type="continuationSeparator" w:id="1">
    <w:p w:rsidR="002327D0" w:rsidRDefault="002327D0">
      <w:r>
        <w:continuationSeparator/>
      </w:r>
    </w:p>
    <w:p w:rsidR="002327D0" w:rsidRDefault="002327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etaPlus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D0" w:rsidRDefault="002327D0" w:rsidP="000E0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327D0" w:rsidRDefault="002327D0" w:rsidP="009C4456">
    <w:pPr>
      <w:pStyle w:val="Footer"/>
      <w:tabs>
        <w:tab w:val="clear" w:pos="4320"/>
        <w:tab w:val="center" w:pos="4536"/>
      </w:tabs>
      <w:ind w:right="360"/>
      <w:jc w:val="right"/>
    </w:pPr>
  </w:p>
  <w:p w:rsidR="002327D0" w:rsidRDefault="002327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D0" w:rsidRDefault="002327D0" w:rsidP="000E0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2327D0" w:rsidRDefault="002327D0" w:rsidP="009C4456">
    <w:pPr>
      <w:pStyle w:val="Footer"/>
      <w:tabs>
        <w:tab w:val="clear" w:pos="4320"/>
        <w:tab w:val="center" w:pos="4536"/>
      </w:tabs>
      <w:ind w:right="360"/>
    </w:pPr>
  </w:p>
  <w:p w:rsidR="002327D0" w:rsidRDefault="002327D0" w:rsidP="00C8643D">
    <w:pPr>
      <w:pStyle w:val="Footer"/>
      <w:tabs>
        <w:tab w:val="clear" w:pos="4320"/>
        <w:tab w:val="center" w:pos="4536"/>
      </w:tabs>
    </w:pPr>
  </w:p>
  <w:p w:rsidR="002327D0" w:rsidRPr="004D312F" w:rsidRDefault="002327D0" w:rsidP="00C8643D">
    <w:pPr>
      <w:pStyle w:val="Footer"/>
      <w:tabs>
        <w:tab w:val="clear" w:pos="4320"/>
        <w:tab w:val="clear" w:pos="8640"/>
        <w:tab w:val="left" w:pos="1208"/>
      </w:tabs>
      <w:rPr>
        <w:rFonts w:cs="Arial"/>
        <w:szCs w:val="18"/>
        <w:lang w:val="fi-FI"/>
      </w:rPr>
    </w:pPr>
    <w:r>
      <w:tab/>
    </w:r>
  </w:p>
  <w:p w:rsidR="002327D0" w:rsidRDefault="002327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7D0" w:rsidRDefault="002327D0">
      <w:r>
        <w:separator/>
      </w:r>
    </w:p>
    <w:p w:rsidR="002327D0" w:rsidRDefault="002327D0"/>
  </w:footnote>
  <w:footnote w:type="continuationSeparator" w:id="1">
    <w:p w:rsidR="002327D0" w:rsidRDefault="002327D0">
      <w:r>
        <w:continuationSeparator/>
      </w:r>
    </w:p>
    <w:p w:rsidR="002327D0" w:rsidRDefault="002327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D0" w:rsidRPr="001A6573" w:rsidRDefault="002327D0" w:rsidP="00020F27">
    <w:pPr>
      <w:pStyle w:val="Header"/>
      <w:jc w:val="center"/>
      <w:rPr>
        <w:color w:val="595959"/>
        <w:sz w:val="20"/>
        <w:szCs w:val="20"/>
        <w:lang w:val="fi-FI"/>
      </w:rPr>
    </w:pPr>
    <w:r>
      <w:rPr>
        <w:color w:val="9B9C9D"/>
        <w:sz w:val="20"/>
        <w:szCs w:val="20"/>
        <w:lang w:val="fi-FI"/>
      </w:rPr>
      <w:t>Kirjanpitolautakunnan yleisohje kirjanpidon menetelmistä ja aineistoista</w:t>
    </w:r>
  </w:p>
  <w:p w:rsidR="002327D0" w:rsidRPr="001A6573" w:rsidRDefault="002327D0" w:rsidP="00020F27">
    <w:pPr>
      <w:pStyle w:val="Header"/>
      <w:jc w:val="center"/>
      <w:rPr>
        <w:lang w:val="fi-FI"/>
      </w:rPr>
    </w:pPr>
    <w:r>
      <w:rPr>
        <w:noProof/>
        <w:lang w:val="fi-FI" w:eastAsia="fi-FI"/>
      </w:rPr>
      <w:pict>
        <v:shapetype id="_x0000_t32" coordsize="21600,21600" o:spt="32" o:oned="t" path="m,l21600,21600e" filled="f">
          <v:path arrowok="t" fillok="f" o:connecttype="none"/>
          <o:lock v:ext="edit" shapetype="t"/>
        </v:shapetype>
        <v:shape id="_x0000_s2049" type="#_x0000_t32" style="position:absolute;left:0;text-align:left;margin-left:.2pt;margin-top:1.55pt;width:453.2pt;height:0;z-index:251660288" o:connectortype="straight" strokecolor="#9b9c9d"/>
      </w:pict>
    </w:r>
  </w:p>
  <w:p w:rsidR="002327D0" w:rsidRPr="001A6573" w:rsidRDefault="002327D0" w:rsidP="004B73B9">
    <w:pPr>
      <w:pStyle w:val="Header"/>
      <w:rPr>
        <w:lang w:val="fi-FI"/>
      </w:rPr>
    </w:pPr>
  </w:p>
  <w:p w:rsidR="002327D0" w:rsidRPr="00EE2BB5" w:rsidRDefault="002327D0">
    <w:pPr>
      <w:rPr>
        <w:lang w:val="fi-F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D0" w:rsidRPr="001A6573" w:rsidRDefault="002327D0" w:rsidP="00020F27">
    <w:pPr>
      <w:pStyle w:val="Header"/>
      <w:jc w:val="center"/>
      <w:rPr>
        <w:color w:val="595959"/>
        <w:sz w:val="20"/>
        <w:szCs w:val="20"/>
        <w:lang w:val="fi-FI"/>
      </w:rPr>
    </w:pPr>
    <w:r>
      <w:rPr>
        <w:color w:val="9B9C9D"/>
        <w:sz w:val="20"/>
        <w:szCs w:val="20"/>
        <w:lang w:val="fi-FI"/>
      </w:rPr>
      <w:t>Kirjanpitolautakunnan yleisohje kirjanpidon menetelmistä ja aineistoista</w:t>
    </w:r>
  </w:p>
  <w:p w:rsidR="002327D0" w:rsidRPr="001A6573" w:rsidRDefault="002327D0">
    <w:pPr>
      <w:pStyle w:val="Header"/>
      <w:rPr>
        <w:lang w:val="fi-FI"/>
      </w:rPr>
    </w:pPr>
    <w:r>
      <w:rPr>
        <w:noProof/>
        <w:lang w:val="fi-FI" w:eastAsia="fi-FI"/>
      </w:rPr>
      <w:pict>
        <v:shapetype id="_x0000_t32" coordsize="21600,21600" o:spt="32" o:oned="t" path="m,l21600,21600e" filled="f">
          <v:path arrowok="t" fillok="f" o:connecttype="none"/>
          <o:lock v:ext="edit" shapetype="t"/>
        </v:shapetype>
        <v:shape id="_x0000_s2050" type="#_x0000_t32" style="position:absolute;margin-left:0;margin-top:1.55pt;width:453.2pt;height:0;z-index:251662336" o:connectortype="straight" strokecolor="#9b9c9d"/>
      </w:pict>
    </w:r>
  </w:p>
  <w:p w:rsidR="002327D0" w:rsidRPr="00AB6DF7" w:rsidRDefault="002327D0" w:rsidP="00B22FD1">
    <w:pPr>
      <w:pStyle w:val="Header"/>
      <w:tabs>
        <w:tab w:val="clear" w:pos="8640"/>
        <w:tab w:val="left" w:pos="365"/>
        <w:tab w:val="left" w:pos="1530"/>
        <w:tab w:val="left" w:pos="4320"/>
        <w:tab w:val="left" w:pos="4621"/>
        <w:tab w:val="center" w:pos="5940"/>
        <w:tab w:val="right" w:pos="9000"/>
        <w:tab w:val="right" w:pos="9072"/>
      </w:tabs>
      <w:rPr>
        <w:szCs w:val="18"/>
        <w:lang w:val="fi-FI"/>
      </w:rPr>
    </w:pPr>
  </w:p>
  <w:p w:rsidR="002327D0" w:rsidRPr="00EE2BB5" w:rsidRDefault="002327D0">
    <w:pPr>
      <w:rPr>
        <w:lang w:val="fi-F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CD07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3150BA"/>
    <w:multiLevelType w:val="hybridMultilevel"/>
    <w:tmpl w:val="494C4A5A"/>
    <w:lvl w:ilvl="0" w:tplc="31C4A192">
      <w:start w:val="1"/>
      <w:numFmt w:val="bullet"/>
      <w:pStyle w:val="Bulletedlista-sisennetty"/>
      <w:lvlText w:val="-"/>
      <w:lvlJc w:val="left"/>
      <w:pPr>
        <w:ind w:left="2367" w:hanging="360"/>
      </w:pPr>
      <w:rPr>
        <w:rFonts w:ascii="Arial" w:eastAsia="Times New Roman" w:hAnsi="Aria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nsid w:val="023305EB"/>
    <w:multiLevelType w:val="hybridMultilevel"/>
    <w:tmpl w:val="57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F1124"/>
    <w:multiLevelType w:val="hybridMultilevel"/>
    <w:tmpl w:val="AE64CADC"/>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09605D55"/>
    <w:multiLevelType w:val="hybridMultilevel"/>
    <w:tmpl w:val="7C623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BE87637"/>
    <w:multiLevelType w:val="hybridMultilevel"/>
    <w:tmpl w:val="BC966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C7F1144"/>
    <w:multiLevelType w:val="hybridMultilevel"/>
    <w:tmpl w:val="1D7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05CE4"/>
    <w:multiLevelType w:val="hybridMultilevel"/>
    <w:tmpl w:val="A7C47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F5B54E2"/>
    <w:multiLevelType w:val="hybridMultilevel"/>
    <w:tmpl w:val="953479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26A18A8"/>
    <w:multiLevelType w:val="hybridMultilevel"/>
    <w:tmpl w:val="53E611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38E5BD8"/>
    <w:multiLevelType w:val="hybridMultilevel"/>
    <w:tmpl w:val="7EA27F0A"/>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nsid w:val="169E63A9"/>
    <w:multiLevelType w:val="hybridMultilevel"/>
    <w:tmpl w:val="55400F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7054C13"/>
    <w:multiLevelType w:val="hybridMultilevel"/>
    <w:tmpl w:val="8806D9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170C6E8F"/>
    <w:multiLevelType w:val="hybridMultilevel"/>
    <w:tmpl w:val="6FD60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7E90BEA"/>
    <w:multiLevelType w:val="hybridMultilevel"/>
    <w:tmpl w:val="72360708"/>
    <w:lvl w:ilvl="0" w:tplc="040B000F">
      <w:start w:val="1"/>
      <w:numFmt w:val="decimal"/>
      <w:lvlText w:val="%1."/>
      <w:lvlJc w:val="left"/>
      <w:pPr>
        <w:ind w:left="720" w:hanging="360"/>
      </w:pPr>
      <w:rPr>
        <w:rFonts w:cs="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80D663A"/>
    <w:multiLevelType w:val="hybridMultilevel"/>
    <w:tmpl w:val="66AE9E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nsid w:val="1A7A7167"/>
    <w:multiLevelType w:val="hybridMultilevel"/>
    <w:tmpl w:val="971A2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1B5070B8"/>
    <w:multiLevelType w:val="hybridMultilevel"/>
    <w:tmpl w:val="3EE078EE"/>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9">
    <w:nsid w:val="1D51559A"/>
    <w:multiLevelType w:val="multilevel"/>
    <w:tmpl w:val="608084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891"/>
        </w:tabs>
        <w:ind w:left="891" w:hanging="360"/>
      </w:pPr>
      <w:rPr>
        <w:rFonts w:ascii="Courier New" w:hAnsi="Courier New" w:hint="default"/>
      </w:rPr>
    </w:lvl>
    <w:lvl w:ilvl="2">
      <w:start w:val="1"/>
      <w:numFmt w:val="bullet"/>
      <w:lvlText w:val=""/>
      <w:lvlJc w:val="left"/>
      <w:pPr>
        <w:tabs>
          <w:tab w:val="num" w:pos="1611"/>
        </w:tabs>
        <w:ind w:left="1611" w:hanging="360"/>
      </w:pPr>
      <w:rPr>
        <w:rFonts w:ascii="Wingdings" w:hAnsi="Wingdings" w:hint="default"/>
      </w:rPr>
    </w:lvl>
    <w:lvl w:ilvl="3">
      <w:start w:val="1"/>
      <w:numFmt w:val="bullet"/>
      <w:lvlText w:val=""/>
      <w:lvlJc w:val="left"/>
      <w:pPr>
        <w:tabs>
          <w:tab w:val="num" w:pos="2331"/>
        </w:tabs>
        <w:ind w:left="2331" w:hanging="360"/>
      </w:pPr>
      <w:rPr>
        <w:rFonts w:ascii="Symbol" w:hAnsi="Symbol" w:hint="default"/>
      </w:rPr>
    </w:lvl>
    <w:lvl w:ilvl="4">
      <w:start w:val="1"/>
      <w:numFmt w:val="bullet"/>
      <w:lvlText w:val="o"/>
      <w:lvlJc w:val="left"/>
      <w:pPr>
        <w:tabs>
          <w:tab w:val="num" w:pos="3051"/>
        </w:tabs>
        <w:ind w:left="3051" w:hanging="360"/>
      </w:pPr>
      <w:rPr>
        <w:rFonts w:ascii="Courier New" w:hAnsi="Courier New" w:hint="default"/>
      </w:rPr>
    </w:lvl>
    <w:lvl w:ilvl="5">
      <w:start w:val="1"/>
      <w:numFmt w:val="bullet"/>
      <w:lvlText w:val=""/>
      <w:lvlJc w:val="left"/>
      <w:pPr>
        <w:tabs>
          <w:tab w:val="num" w:pos="3771"/>
        </w:tabs>
        <w:ind w:left="3771" w:hanging="360"/>
      </w:pPr>
      <w:rPr>
        <w:rFonts w:ascii="Wingdings" w:hAnsi="Wingdings" w:hint="default"/>
      </w:rPr>
    </w:lvl>
    <w:lvl w:ilvl="6">
      <w:start w:val="1"/>
      <w:numFmt w:val="bullet"/>
      <w:lvlText w:val=""/>
      <w:lvlJc w:val="left"/>
      <w:pPr>
        <w:tabs>
          <w:tab w:val="num" w:pos="4491"/>
        </w:tabs>
        <w:ind w:left="4491" w:hanging="360"/>
      </w:pPr>
      <w:rPr>
        <w:rFonts w:ascii="Symbol" w:hAnsi="Symbol" w:hint="default"/>
      </w:rPr>
    </w:lvl>
    <w:lvl w:ilvl="7">
      <w:start w:val="1"/>
      <w:numFmt w:val="bullet"/>
      <w:lvlText w:val="o"/>
      <w:lvlJc w:val="left"/>
      <w:pPr>
        <w:tabs>
          <w:tab w:val="num" w:pos="5211"/>
        </w:tabs>
        <w:ind w:left="5211" w:hanging="360"/>
      </w:pPr>
      <w:rPr>
        <w:rFonts w:ascii="Courier New" w:hAnsi="Courier New" w:hint="default"/>
      </w:rPr>
    </w:lvl>
    <w:lvl w:ilvl="8">
      <w:start w:val="1"/>
      <w:numFmt w:val="bullet"/>
      <w:lvlText w:val=""/>
      <w:lvlJc w:val="left"/>
      <w:pPr>
        <w:tabs>
          <w:tab w:val="num" w:pos="5931"/>
        </w:tabs>
        <w:ind w:left="5931" w:hanging="360"/>
      </w:pPr>
      <w:rPr>
        <w:rFonts w:ascii="Wingdings" w:hAnsi="Wingdings" w:hint="default"/>
      </w:rPr>
    </w:lvl>
  </w:abstractNum>
  <w:abstractNum w:abstractNumId="20">
    <w:nsid w:val="218B158D"/>
    <w:multiLevelType w:val="hybridMultilevel"/>
    <w:tmpl w:val="0170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182213"/>
    <w:multiLevelType w:val="hybridMultilevel"/>
    <w:tmpl w:val="ED5436BE"/>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5311198"/>
    <w:multiLevelType w:val="multilevel"/>
    <w:tmpl w:val="E7D0DEC0"/>
    <w:lvl w:ilvl="0">
      <w:start w:val="1"/>
      <w:numFmt w:val="decimal"/>
      <w:lvlText w:val="%1."/>
      <w:lvlJc w:val="left"/>
      <w:pPr>
        <w:tabs>
          <w:tab w:val="num" w:pos="360"/>
        </w:tabs>
        <w:ind w:left="360" w:hanging="360"/>
      </w:pPr>
      <w:rPr>
        <w:rFonts w:cs="Times New Roman"/>
      </w:rPr>
    </w:lvl>
    <w:lvl w:ilvl="1">
      <w:start w:val="1"/>
      <w:numFmt w:val="decimal"/>
      <w:pStyle w:val="StyleHeading210ptJustified"/>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7621B4C"/>
    <w:multiLevelType w:val="hybridMultilevel"/>
    <w:tmpl w:val="BC50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B6991"/>
    <w:multiLevelType w:val="hybridMultilevel"/>
    <w:tmpl w:val="F5928052"/>
    <w:lvl w:ilvl="0" w:tplc="040B0001">
      <w:start w:val="1"/>
      <w:numFmt w:val="bullet"/>
      <w:lvlText w:val=""/>
      <w:lvlJc w:val="left"/>
      <w:pPr>
        <w:ind w:left="720" w:hanging="360"/>
      </w:pPr>
      <w:rPr>
        <w:rFonts w:ascii="Symbol" w:hAnsi="Symbol" w:hint="default"/>
      </w:rPr>
    </w:lvl>
    <w:lvl w:ilvl="1" w:tplc="708295A8">
      <w:numFmt w:val="bullet"/>
      <w:lvlText w:val="•"/>
      <w:lvlJc w:val="left"/>
      <w:pPr>
        <w:ind w:left="1440" w:hanging="360"/>
      </w:pPr>
      <w:rPr>
        <w:rFonts w:ascii="Verdana" w:eastAsia="Times New Roman" w:hAnsi="Verdana"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28F2078D"/>
    <w:multiLevelType w:val="hybridMultilevel"/>
    <w:tmpl w:val="C60A15C6"/>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6">
    <w:nsid w:val="2B982D3F"/>
    <w:multiLevelType w:val="hybridMultilevel"/>
    <w:tmpl w:val="05BE94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2EF814EA"/>
    <w:multiLevelType w:val="hybridMultilevel"/>
    <w:tmpl w:val="125A73C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nsid w:val="307700F7"/>
    <w:multiLevelType w:val="hybridMultilevel"/>
    <w:tmpl w:val="6C0EC7B8"/>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9">
    <w:nsid w:val="3D965E82"/>
    <w:multiLevelType w:val="hybridMultilevel"/>
    <w:tmpl w:val="D2D848FA"/>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0">
    <w:nsid w:val="3FAB3557"/>
    <w:multiLevelType w:val="hybridMultilevel"/>
    <w:tmpl w:val="2E86275A"/>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nsid w:val="43F7290F"/>
    <w:multiLevelType w:val="hybridMultilevel"/>
    <w:tmpl w:val="AA4A48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492E2583"/>
    <w:multiLevelType w:val="hybridMultilevel"/>
    <w:tmpl w:val="938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7C1D8A"/>
    <w:multiLevelType w:val="hybridMultilevel"/>
    <w:tmpl w:val="CC3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5F60A7"/>
    <w:multiLevelType w:val="hybridMultilevel"/>
    <w:tmpl w:val="820E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F72223"/>
    <w:multiLevelType w:val="hybridMultilevel"/>
    <w:tmpl w:val="89CCB8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00218B4"/>
    <w:multiLevelType w:val="hybridMultilevel"/>
    <w:tmpl w:val="ADA87DCC"/>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7">
    <w:nsid w:val="51D772D3"/>
    <w:multiLevelType w:val="hybridMultilevel"/>
    <w:tmpl w:val="930CAE94"/>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8">
    <w:nsid w:val="55491DDB"/>
    <w:multiLevelType w:val="hybridMultilevel"/>
    <w:tmpl w:val="34C8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771BB"/>
    <w:multiLevelType w:val="hybridMultilevel"/>
    <w:tmpl w:val="CD2E01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5BB62AD5"/>
    <w:multiLevelType w:val="hybridMultilevel"/>
    <w:tmpl w:val="AFBEA580"/>
    <w:lvl w:ilvl="0" w:tplc="040B0005">
      <w:start w:val="1"/>
      <w:numFmt w:val="bullet"/>
      <w:lvlText w:val=""/>
      <w:lvlJc w:val="left"/>
      <w:pPr>
        <w:tabs>
          <w:tab w:val="num" w:pos="1145"/>
        </w:tabs>
        <w:ind w:left="1145" w:hanging="360"/>
      </w:pPr>
      <w:rPr>
        <w:rFonts w:ascii="Wingdings" w:hAnsi="Wingdings" w:hint="default"/>
      </w:rPr>
    </w:lvl>
    <w:lvl w:ilvl="1" w:tplc="040B0003" w:tentative="1">
      <w:start w:val="1"/>
      <w:numFmt w:val="bullet"/>
      <w:lvlText w:val="o"/>
      <w:lvlJc w:val="left"/>
      <w:pPr>
        <w:tabs>
          <w:tab w:val="num" w:pos="1865"/>
        </w:tabs>
        <w:ind w:left="1865" w:hanging="360"/>
      </w:pPr>
      <w:rPr>
        <w:rFonts w:ascii="Courier New" w:hAnsi="Courier New" w:hint="default"/>
      </w:rPr>
    </w:lvl>
    <w:lvl w:ilvl="2" w:tplc="040B0005" w:tentative="1">
      <w:start w:val="1"/>
      <w:numFmt w:val="bullet"/>
      <w:lvlText w:val=""/>
      <w:lvlJc w:val="left"/>
      <w:pPr>
        <w:tabs>
          <w:tab w:val="num" w:pos="2585"/>
        </w:tabs>
        <w:ind w:left="2585" w:hanging="360"/>
      </w:pPr>
      <w:rPr>
        <w:rFonts w:ascii="Wingdings" w:hAnsi="Wingdings" w:hint="default"/>
      </w:rPr>
    </w:lvl>
    <w:lvl w:ilvl="3" w:tplc="040B0001" w:tentative="1">
      <w:start w:val="1"/>
      <w:numFmt w:val="bullet"/>
      <w:lvlText w:val=""/>
      <w:lvlJc w:val="left"/>
      <w:pPr>
        <w:tabs>
          <w:tab w:val="num" w:pos="3305"/>
        </w:tabs>
        <w:ind w:left="3305" w:hanging="360"/>
      </w:pPr>
      <w:rPr>
        <w:rFonts w:ascii="Symbol" w:hAnsi="Symbol" w:hint="default"/>
      </w:rPr>
    </w:lvl>
    <w:lvl w:ilvl="4" w:tplc="040B0003" w:tentative="1">
      <w:start w:val="1"/>
      <w:numFmt w:val="bullet"/>
      <w:lvlText w:val="o"/>
      <w:lvlJc w:val="left"/>
      <w:pPr>
        <w:tabs>
          <w:tab w:val="num" w:pos="4025"/>
        </w:tabs>
        <w:ind w:left="4025" w:hanging="360"/>
      </w:pPr>
      <w:rPr>
        <w:rFonts w:ascii="Courier New" w:hAnsi="Courier New" w:hint="default"/>
      </w:rPr>
    </w:lvl>
    <w:lvl w:ilvl="5" w:tplc="040B0005" w:tentative="1">
      <w:start w:val="1"/>
      <w:numFmt w:val="bullet"/>
      <w:lvlText w:val=""/>
      <w:lvlJc w:val="left"/>
      <w:pPr>
        <w:tabs>
          <w:tab w:val="num" w:pos="4745"/>
        </w:tabs>
        <w:ind w:left="4745" w:hanging="360"/>
      </w:pPr>
      <w:rPr>
        <w:rFonts w:ascii="Wingdings" w:hAnsi="Wingdings" w:hint="default"/>
      </w:rPr>
    </w:lvl>
    <w:lvl w:ilvl="6" w:tplc="040B0001" w:tentative="1">
      <w:start w:val="1"/>
      <w:numFmt w:val="bullet"/>
      <w:lvlText w:val=""/>
      <w:lvlJc w:val="left"/>
      <w:pPr>
        <w:tabs>
          <w:tab w:val="num" w:pos="5465"/>
        </w:tabs>
        <w:ind w:left="5465" w:hanging="360"/>
      </w:pPr>
      <w:rPr>
        <w:rFonts w:ascii="Symbol" w:hAnsi="Symbol" w:hint="default"/>
      </w:rPr>
    </w:lvl>
    <w:lvl w:ilvl="7" w:tplc="040B0003" w:tentative="1">
      <w:start w:val="1"/>
      <w:numFmt w:val="bullet"/>
      <w:lvlText w:val="o"/>
      <w:lvlJc w:val="left"/>
      <w:pPr>
        <w:tabs>
          <w:tab w:val="num" w:pos="6185"/>
        </w:tabs>
        <w:ind w:left="6185" w:hanging="360"/>
      </w:pPr>
      <w:rPr>
        <w:rFonts w:ascii="Courier New" w:hAnsi="Courier New" w:hint="default"/>
      </w:rPr>
    </w:lvl>
    <w:lvl w:ilvl="8" w:tplc="040B0005" w:tentative="1">
      <w:start w:val="1"/>
      <w:numFmt w:val="bullet"/>
      <w:lvlText w:val=""/>
      <w:lvlJc w:val="left"/>
      <w:pPr>
        <w:tabs>
          <w:tab w:val="num" w:pos="6905"/>
        </w:tabs>
        <w:ind w:left="6905" w:hanging="360"/>
      </w:pPr>
      <w:rPr>
        <w:rFonts w:ascii="Wingdings" w:hAnsi="Wingdings" w:hint="default"/>
      </w:rPr>
    </w:lvl>
  </w:abstractNum>
  <w:abstractNum w:abstractNumId="41">
    <w:nsid w:val="68152AC1"/>
    <w:multiLevelType w:val="hybridMultilevel"/>
    <w:tmpl w:val="DFBA5CE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nsid w:val="6A114C29"/>
    <w:multiLevelType w:val="hybridMultilevel"/>
    <w:tmpl w:val="FDE258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A81309D"/>
    <w:multiLevelType w:val="hybridMultilevel"/>
    <w:tmpl w:val="7D48D5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ACB3B14"/>
    <w:multiLevelType w:val="hybridMultilevel"/>
    <w:tmpl w:val="7E202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6CF95B45"/>
    <w:multiLevelType w:val="hybridMultilevel"/>
    <w:tmpl w:val="6EAE9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6D9405AD"/>
    <w:multiLevelType w:val="hybridMultilevel"/>
    <w:tmpl w:val="F13C4AE8"/>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7">
    <w:nsid w:val="6EE62D67"/>
    <w:multiLevelType w:val="hybridMultilevel"/>
    <w:tmpl w:val="FC8409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7233653F"/>
    <w:multiLevelType w:val="hybridMultilevel"/>
    <w:tmpl w:val="CB0897EE"/>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9">
    <w:nsid w:val="725F65BE"/>
    <w:multiLevelType w:val="hybridMultilevel"/>
    <w:tmpl w:val="FD704F6E"/>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0">
    <w:nsid w:val="726F5269"/>
    <w:multiLevelType w:val="hybridMultilevel"/>
    <w:tmpl w:val="B0FADCFA"/>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1">
    <w:nsid w:val="738913DB"/>
    <w:multiLevelType w:val="hybridMultilevel"/>
    <w:tmpl w:val="F8768A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74C61320"/>
    <w:multiLevelType w:val="multilevel"/>
    <w:tmpl w:val="1D409CF6"/>
    <w:lvl w:ilvl="0">
      <w:start w:val="1"/>
      <w:numFmt w:val="decimal"/>
      <w:lvlText w:val="%1"/>
      <w:lvlJc w:val="left"/>
      <w:pPr>
        <w:tabs>
          <w:tab w:val="num" w:pos="431"/>
        </w:tabs>
        <w:ind w:left="716" w:hanging="432"/>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1"/>
      <w:numFmt w:val="decimal"/>
      <w:lvlText w:val="%1.%2.%3"/>
      <w:lvlJc w:val="left"/>
      <w:pPr>
        <w:tabs>
          <w:tab w:val="num" w:pos="720"/>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7ACD5437"/>
    <w:multiLevelType w:val="hybridMultilevel"/>
    <w:tmpl w:val="1C425F8E"/>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4">
    <w:nsid w:val="7E69458A"/>
    <w:multiLevelType w:val="hybridMultilevel"/>
    <w:tmpl w:val="0508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7C1EA5"/>
    <w:multiLevelType w:val="hybridMultilevel"/>
    <w:tmpl w:val="885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2"/>
  </w:num>
  <w:num w:numId="13">
    <w:abstractNumId w:val="22"/>
  </w:num>
  <w:num w:numId="14">
    <w:abstractNumId w:val="2"/>
  </w:num>
  <w:num w:numId="15">
    <w:abstractNumId w:val="31"/>
  </w:num>
  <w:num w:numId="16">
    <w:abstractNumId w:val="5"/>
  </w:num>
  <w:num w:numId="17">
    <w:abstractNumId w:val="47"/>
  </w:num>
  <w:num w:numId="18">
    <w:abstractNumId w:val="16"/>
  </w:num>
  <w:num w:numId="19">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24"/>
  </w:num>
  <w:num w:numId="21">
    <w:abstractNumId w:val="15"/>
  </w:num>
  <w:num w:numId="22">
    <w:abstractNumId w:val="27"/>
  </w:num>
  <w:num w:numId="23">
    <w:abstractNumId w:val="45"/>
  </w:num>
  <w:num w:numId="24">
    <w:abstractNumId w:val="6"/>
  </w:num>
  <w:num w:numId="25">
    <w:abstractNumId w:val="41"/>
  </w:num>
  <w:num w:numId="26">
    <w:abstractNumId w:val="44"/>
  </w:num>
  <w:num w:numId="27">
    <w:abstractNumId w:val="8"/>
  </w:num>
  <w:num w:numId="28">
    <w:abstractNumId w:val="43"/>
  </w:num>
  <w:num w:numId="29">
    <w:abstractNumId w:val="10"/>
  </w:num>
  <w:num w:numId="30">
    <w:abstractNumId w:val="14"/>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2"/>
  </w:num>
  <w:num w:numId="34">
    <w:abstractNumId w:val="26"/>
  </w:num>
  <w:num w:numId="35">
    <w:abstractNumId w:val="17"/>
  </w:num>
  <w:num w:numId="36">
    <w:abstractNumId w:val="39"/>
  </w:num>
  <w:num w:numId="37">
    <w:abstractNumId w:val="9"/>
  </w:num>
  <w:num w:numId="38">
    <w:abstractNumId w:val="51"/>
  </w:num>
  <w:num w:numId="39">
    <w:abstractNumId w:val="13"/>
  </w:num>
  <w:num w:numId="40">
    <w:abstractNumId w:val="35"/>
  </w:num>
  <w:num w:numId="41">
    <w:abstractNumId w:val="23"/>
  </w:num>
  <w:num w:numId="42">
    <w:abstractNumId w:val="7"/>
  </w:num>
  <w:num w:numId="43">
    <w:abstractNumId w:val="20"/>
  </w:num>
  <w:num w:numId="44">
    <w:abstractNumId w:val="33"/>
  </w:num>
  <w:num w:numId="45">
    <w:abstractNumId w:val="34"/>
  </w:num>
  <w:num w:numId="46">
    <w:abstractNumId w:val="38"/>
  </w:num>
  <w:num w:numId="47">
    <w:abstractNumId w:val="3"/>
  </w:num>
  <w:num w:numId="48">
    <w:abstractNumId w:val="55"/>
  </w:num>
  <w:num w:numId="49">
    <w:abstractNumId w:val="32"/>
  </w:num>
  <w:num w:numId="50">
    <w:abstractNumId w:val="54"/>
  </w:num>
  <w:num w:numId="51">
    <w:abstractNumId w:val="46"/>
  </w:num>
  <w:num w:numId="52">
    <w:abstractNumId w:val="18"/>
  </w:num>
  <w:num w:numId="53">
    <w:abstractNumId w:val="49"/>
  </w:num>
  <w:num w:numId="54">
    <w:abstractNumId w:val="36"/>
  </w:num>
  <w:num w:numId="55">
    <w:abstractNumId w:val="29"/>
  </w:num>
  <w:num w:numId="56">
    <w:abstractNumId w:val="4"/>
  </w:num>
  <w:num w:numId="57">
    <w:abstractNumId w:val="50"/>
  </w:num>
  <w:num w:numId="58">
    <w:abstractNumId w:val="53"/>
  </w:num>
  <w:num w:numId="59">
    <w:abstractNumId w:val="28"/>
  </w:num>
  <w:num w:numId="60">
    <w:abstractNumId w:val="21"/>
  </w:num>
  <w:num w:numId="61">
    <w:abstractNumId w:val="19"/>
  </w:num>
  <w:num w:numId="62">
    <w:abstractNumId w:val="25"/>
  </w:num>
  <w:num w:numId="63">
    <w:abstractNumId w:val="30"/>
  </w:num>
  <w:num w:numId="64">
    <w:abstractNumId w:val="11"/>
  </w:num>
  <w:num w:numId="65">
    <w:abstractNumId w:val="40"/>
  </w:num>
  <w:num w:numId="66">
    <w:abstractNumId w:val="37"/>
  </w:num>
  <w:num w:numId="67">
    <w:abstractNumId w:val="4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720"/>
  <w:autoHyphenation/>
  <w:hyphenationZone w:val="357"/>
  <w:evenAndOddHeaders/>
  <w:drawingGridHorizontalSpacing w:val="10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360"/>
    <w:rsid w:val="000021BF"/>
    <w:rsid w:val="000038AF"/>
    <w:rsid w:val="00003A60"/>
    <w:rsid w:val="00004D2A"/>
    <w:rsid w:val="00005A81"/>
    <w:rsid w:val="00005ECE"/>
    <w:rsid w:val="0000727E"/>
    <w:rsid w:val="00007565"/>
    <w:rsid w:val="000075F0"/>
    <w:rsid w:val="00007A1E"/>
    <w:rsid w:val="00010BB5"/>
    <w:rsid w:val="000111FE"/>
    <w:rsid w:val="000115F3"/>
    <w:rsid w:val="000116E8"/>
    <w:rsid w:val="00011AEB"/>
    <w:rsid w:val="00012575"/>
    <w:rsid w:val="000128B2"/>
    <w:rsid w:val="000133AA"/>
    <w:rsid w:val="00013645"/>
    <w:rsid w:val="00013E78"/>
    <w:rsid w:val="00015F9B"/>
    <w:rsid w:val="000166EA"/>
    <w:rsid w:val="00016CFA"/>
    <w:rsid w:val="0001788F"/>
    <w:rsid w:val="0002022D"/>
    <w:rsid w:val="00020F27"/>
    <w:rsid w:val="000214EF"/>
    <w:rsid w:val="00021703"/>
    <w:rsid w:val="000219E9"/>
    <w:rsid w:val="0002445B"/>
    <w:rsid w:val="00024E50"/>
    <w:rsid w:val="000252DD"/>
    <w:rsid w:val="00025471"/>
    <w:rsid w:val="00026B3D"/>
    <w:rsid w:val="0002720F"/>
    <w:rsid w:val="000274CE"/>
    <w:rsid w:val="00027A3C"/>
    <w:rsid w:val="00027C0F"/>
    <w:rsid w:val="000316E8"/>
    <w:rsid w:val="00031D38"/>
    <w:rsid w:val="00033074"/>
    <w:rsid w:val="00033123"/>
    <w:rsid w:val="00033591"/>
    <w:rsid w:val="00034A23"/>
    <w:rsid w:val="00034F4A"/>
    <w:rsid w:val="000354E3"/>
    <w:rsid w:val="000367D3"/>
    <w:rsid w:val="00036EEE"/>
    <w:rsid w:val="000373BF"/>
    <w:rsid w:val="00037E6D"/>
    <w:rsid w:val="00040044"/>
    <w:rsid w:val="00042624"/>
    <w:rsid w:val="00042C68"/>
    <w:rsid w:val="00043259"/>
    <w:rsid w:val="00043E28"/>
    <w:rsid w:val="000443FA"/>
    <w:rsid w:val="000469D2"/>
    <w:rsid w:val="00047236"/>
    <w:rsid w:val="000473EE"/>
    <w:rsid w:val="00052C4E"/>
    <w:rsid w:val="000538AD"/>
    <w:rsid w:val="00053DCD"/>
    <w:rsid w:val="00053F3A"/>
    <w:rsid w:val="00054770"/>
    <w:rsid w:val="00054B05"/>
    <w:rsid w:val="00056CDE"/>
    <w:rsid w:val="00056F78"/>
    <w:rsid w:val="000573B8"/>
    <w:rsid w:val="00060425"/>
    <w:rsid w:val="00060DE8"/>
    <w:rsid w:val="00065973"/>
    <w:rsid w:val="00065A04"/>
    <w:rsid w:val="000660A2"/>
    <w:rsid w:val="00066FAF"/>
    <w:rsid w:val="00067A2F"/>
    <w:rsid w:val="00073716"/>
    <w:rsid w:val="00073B4C"/>
    <w:rsid w:val="00074F28"/>
    <w:rsid w:val="00075A18"/>
    <w:rsid w:val="00075F7D"/>
    <w:rsid w:val="000769E1"/>
    <w:rsid w:val="00082EA6"/>
    <w:rsid w:val="00084542"/>
    <w:rsid w:val="00085049"/>
    <w:rsid w:val="00085C3E"/>
    <w:rsid w:val="00085DB0"/>
    <w:rsid w:val="00086324"/>
    <w:rsid w:val="0008685C"/>
    <w:rsid w:val="00086F87"/>
    <w:rsid w:val="0008794C"/>
    <w:rsid w:val="0009266A"/>
    <w:rsid w:val="00092955"/>
    <w:rsid w:val="00092D0C"/>
    <w:rsid w:val="000941E9"/>
    <w:rsid w:val="00097690"/>
    <w:rsid w:val="000978AF"/>
    <w:rsid w:val="000A0291"/>
    <w:rsid w:val="000A0845"/>
    <w:rsid w:val="000A0D06"/>
    <w:rsid w:val="000A3AD8"/>
    <w:rsid w:val="000A40DB"/>
    <w:rsid w:val="000A43BD"/>
    <w:rsid w:val="000A43ED"/>
    <w:rsid w:val="000A49C5"/>
    <w:rsid w:val="000A53BB"/>
    <w:rsid w:val="000A5D40"/>
    <w:rsid w:val="000A6836"/>
    <w:rsid w:val="000A790C"/>
    <w:rsid w:val="000B0C0E"/>
    <w:rsid w:val="000B1767"/>
    <w:rsid w:val="000B1FBF"/>
    <w:rsid w:val="000B231F"/>
    <w:rsid w:val="000B27EA"/>
    <w:rsid w:val="000B5A51"/>
    <w:rsid w:val="000B70BB"/>
    <w:rsid w:val="000C0704"/>
    <w:rsid w:val="000C181A"/>
    <w:rsid w:val="000C504F"/>
    <w:rsid w:val="000C5F1F"/>
    <w:rsid w:val="000D04AA"/>
    <w:rsid w:val="000D0B3C"/>
    <w:rsid w:val="000D1D01"/>
    <w:rsid w:val="000D4934"/>
    <w:rsid w:val="000D4D3B"/>
    <w:rsid w:val="000D7012"/>
    <w:rsid w:val="000D7A9D"/>
    <w:rsid w:val="000E0E44"/>
    <w:rsid w:val="000E1658"/>
    <w:rsid w:val="000E364F"/>
    <w:rsid w:val="000E4D44"/>
    <w:rsid w:val="000E5254"/>
    <w:rsid w:val="000E6EB7"/>
    <w:rsid w:val="000F1247"/>
    <w:rsid w:val="000F150D"/>
    <w:rsid w:val="000F231F"/>
    <w:rsid w:val="000F2B99"/>
    <w:rsid w:val="000F2D54"/>
    <w:rsid w:val="000F3115"/>
    <w:rsid w:val="000F3EE8"/>
    <w:rsid w:val="000F4562"/>
    <w:rsid w:val="000F5ACC"/>
    <w:rsid w:val="000F63C6"/>
    <w:rsid w:val="000F7326"/>
    <w:rsid w:val="000F7E25"/>
    <w:rsid w:val="001005A5"/>
    <w:rsid w:val="00102060"/>
    <w:rsid w:val="001028B1"/>
    <w:rsid w:val="001062FF"/>
    <w:rsid w:val="00107964"/>
    <w:rsid w:val="00110B1A"/>
    <w:rsid w:val="00110ECA"/>
    <w:rsid w:val="00110F2F"/>
    <w:rsid w:val="001113DB"/>
    <w:rsid w:val="00111C37"/>
    <w:rsid w:val="00112D44"/>
    <w:rsid w:val="001146CC"/>
    <w:rsid w:val="00114CDD"/>
    <w:rsid w:val="0011528A"/>
    <w:rsid w:val="00122269"/>
    <w:rsid w:val="00123992"/>
    <w:rsid w:val="001244BA"/>
    <w:rsid w:val="001256AD"/>
    <w:rsid w:val="00127ABC"/>
    <w:rsid w:val="00130B26"/>
    <w:rsid w:val="00131F30"/>
    <w:rsid w:val="001328C6"/>
    <w:rsid w:val="00132AB3"/>
    <w:rsid w:val="00135D75"/>
    <w:rsid w:val="00136F50"/>
    <w:rsid w:val="001371F6"/>
    <w:rsid w:val="00137374"/>
    <w:rsid w:val="00137505"/>
    <w:rsid w:val="00137C2B"/>
    <w:rsid w:val="00140360"/>
    <w:rsid w:val="00140EB2"/>
    <w:rsid w:val="0014316A"/>
    <w:rsid w:val="00144BB3"/>
    <w:rsid w:val="001451A1"/>
    <w:rsid w:val="0014536F"/>
    <w:rsid w:val="00145ED0"/>
    <w:rsid w:val="00146386"/>
    <w:rsid w:val="00146A8B"/>
    <w:rsid w:val="00147352"/>
    <w:rsid w:val="00147CF6"/>
    <w:rsid w:val="001507BC"/>
    <w:rsid w:val="0015162B"/>
    <w:rsid w:val="00151784"/>
    <w:rsid w:val="00152C86"/>
    <w:rsid w:val="001535F2"/>
    <w:rsid w:val="0015366F"/>
    <w:rsid w:val="00153EB2"/>
    <w:rsid w:val="00154128"/>
    <w:rsid w:val="00154216"/>
    <w:rsid w:val="00155C23"/>
    <w:rsid w:val="00155D5F"/>
    <w:rsid w:val="001563E7"/>
    <w:rsid w:val="00157CB7"/>
    <w:rsid w:val="001622DC"/>
    <w:rsid w:val="00162501"/>
    <w:rsid w:val="0016287D"/>
    <w:rsid w:val="00163CE3"/>
    <w:rsid w:val="00164CF6"/>
    <w:rsid w:val="001667A2"/>
    <w:rsid w:val="0016697C"/>
    <w:rsid w:val="00170553"/>
    <w:rsid w:val="001724C8"/>
    <w:rsid w:val="00172974"/>
    <w:rsid w:val="00173B77"/>
    <w:rsid w:val="00174EBC"/>
    <w:rsid w:val="00176235"/>
    <w:rsid w:val="00176765"/>
    <w:rsid w:val="0017723C"/>
    <w:rsid w:val="00180987"/>
    <w:rsid w:val="00180B5E"/>
    <w:rsid w:val="00180BDA"/>
    <w:rsid w:val="00181BF7"/>
    <w:rsid w:val="00181E55"/>
    <w:rsid w:val="00182FA3"/>
    <w:rsid w:val="001839D7"/>
    <w:rsid w:val="0018538D"/>
    <w:rsid w:val="00185CB4"/>
    <w:rsid w:val="00185E97"/>
    <w:rsid w:val="0019082C"/>
    <w:rsid w:val="00190DEC"/>
    <w:rsid w:val="00191EC0"/>
    <w:rsid w:val="00193261"/>
    <w:rsid w:val="00194CB2"/>
    <w:rsid w:val="00194DC5"/>
    <w:rsid w:val="00194FF9"/>
    <w:rsid w:val="00195FBD"/>
    <w:rsid w:val="00196C49"/>
    <w:rsid w:val="001A06F3"/>
    <w:rsid w:val="001A0CF5"/>
    <w:rsid w:val="001A17E7"/>
    <w:rsid w:val="001A3458"/>
    <w:rsid w:val="001A394B"/>
    <w:rsid w:val="001A3BD2"/>
    <w:rsid w:val="001A4654"/>
    <w:rsid w:val="001A5959"/>
    <w:rsid w:val="001A6573"/>
    <w:rsid w:val="001A6A94"/>
    <w:rsid w:val="001B05E1"/>
    <w:rsid w:val="001B078E"/>
    <w:rsid w:val="001B1A40"/>
    <w:rsid w:val="001B1B70"/>
    <w:rsid w:val="001B26C5"/>
    <w:rsid w:val="001B3464"/>
    <w:rsid w:val="001B43C6"/>
    <w:rsid w:val="001B4C1D"/>
    <w:rsid w:val="001B4D99"/>
    <w:rsid w:val="001B52FA"/>
    <w:rsid w:val="001B64AF"/>
    <w:rsid w:val="001B6721"/>
    <w:rsid w:val="001B691E"/>
    <w:rsid w:val="001B6EB3"/>
    <w:rsid w:val="001B7015"/>
    <w:rsid w:val="001B7218"/>
    <w:rsid w:val="001B7EF5"/>
    <w:rsid w:val="001C1FF4"/>
    <w:rsid w:val="001C2D77"/>
    <w:rsid w:val="001C32EC"/>
    <w:rsid w:val="001C423E"/>
    <w:rsid w:val="001C4878"/>
    <w:rsid w:val="001C669B"/>
    <w:rsid w:val="001D133E"/>
    <w:rsid w:val="001D15E1"/>
    <w:rsid w:val="001D35B2"/>
    <w:rsid w:val="001D3900"/>
    <w:rsid w:val="001D4ECD"/>
    <w:rsid w:val="001D4F63"/>
    <w:rsid w:val="001D5458"/>
    <w:rsid w:val="001D6208"/>
    <w:rsid w:val="001D675C"/>
    <w:rsid w:val="001E3058"/>
    <w:rsid w:val="001E3146"/>
    <w:rsid w:val="001E31CD"/>
    <w:rsid w:val="001E6D10"/>
    <w:rsid w:val="001F0055"/>
    <w:rsid w:val="001F315B"/>
    <w:rsid w:val="001F4876"/>
    <w:rsid w:val="001F4CA2"/>
    <w:rsid w:val="001F4D4D"/>
    <w:rsid w:val="001F4E14"/>
    <w:rsid w:val="001F782E"/>
    <w:rsid w:val="00200BB1"/>
    <w:rsid w:val="0020186F"/>
    <w:rsid w:val="00202AA9"/>
    <w:rsid w:val="00203839"/>
    <w:rsid w:val="00205302"/>
    <w:rsid w:val="002074F6"/>
    <w:rsid w:val="002101A2"/>
    <w:rsid w:val="002156DA"/>
    <w:rsid w:val="00215A6C"/>
    <w:rsid w:val="00221254"/>
    <w:rsid w:val="00221AFE"/>
    <w:rsid w:val="00222D7F"/>
    <w:rsid w:val="0022389B"/>
    <w:rsid w:val="00225615"/>
    <w:rsid w:val="00225FB0"/>
    <w:rsid w:val="0022617B"/>
    <w:rsid w:val="002300E1"/>
    <w:rsid w:val="002304F7"/>
    <w:rsid w:val="00231E3F"/>
    <w:rsid w:val="002327D0"/>
    <w:rsid w:val="002331B6"/>
    <w:rsid w:val="002344C0"/>
    <w:rsid w:val="002347D4"/>
    <w:rsid w:val="00234C01"/>
    <w:rsid w:val="002351F0"/>
    <w:rsid w:val="00235C65"/>
    <w:rsid w:val="0024009D"/>
    <w:rsid w:val="002414E4"/>
    <w:rsid w:val="002418DB"/>
    <w:rsid w:val="0024243C"/>
    <w:rsid w:val="002429EA"/>
    <w:rsid w:val="0024345C"/>
    <w:rsid w:val="002439DE"/>
    <w:rsid w:val="00244838"/>
    <w:rsid w:val="00244EE1"/>
    <w:rsid w:val="002455DE"/>
    <w:rsid w:val="00246447"/>
    <w:rsid w:val="0024784A"/>
    <w:rsid w:val="00250194"/>
    <w:rsid w:val="002503DE"/>
    <w:rsid w:val="002506CD"/>
    <w:rsid w:val="00250C0B"/>
    <w:rsid w:val="00251019"/>
    <w:rsid w:val="002530A0"/>
    <w:rsid w:val="00253107"/>
    <w:rsid w:val="00253949"/>
    <w:rsid w:val="00254FE2"/>
    <w:rsid w:val="00255519"/>
    <w:rsid w:val="00255DEF"/>
    <w:rsid w:val="002561F2"/>
    <w:rsid w:val="002601F4"/>
    <w:rsid w:val="00260B33"/>
    <w:rsid w:val="002625CF"/>
    <w:rsid w:val="00264343"/>
    <w:rsid w:val="002652A0"/>
    <w:rsid w:val="00265341"/>
    <w:rsid w:val="00266B18"/>
    <w:rsid w:val="00270A1F"/>
    <w:rsid w:val="00271251"/>
    <w:rsid w:val="002722BB"/>
    <w:rsid w:val="00272DB8"/>
    <w:rsid w:val="00273A56"/>
    <w:rsid w:val="002744E4"/>
    <w:rsid w:val="002748D3"/>
    <w:rsid w:val="0027501C"/>
    <w:rsid w:val="00276308"/>
    <w:rsid w:val="00276766"/>
    <w:rsid w:val="0027678B"/>
    <w:rsid w:val="00277240"/>
    <w:rsid w:val="002800E6"/>
    <w:rsid w:val="00280402"/>
    <w:rsid w:val="00280694"/>
    <w:rsid w:val="002808B8"/>
    <w:rsid w:val="0028159B"/>
    <w:rsid w:val="00281698"/>
    <w:rsid w:val="00282109"/>
    <w:rsid w:val="002855BF"/>
    <w:rsid w:val="00285A94"/>
    <w:rsid w:val="00285CD5"/>
    <w:rsid w:val="0028610E"/>
    <w:rsid w:val="00287201"/>
    <w:rsid w:val="002876C4"/>
    <w:rsid w:val="00291918"/>
    <w:rsid w:val="00291935"/>
    <w:rsid w:val="0029280E"/>
    <w:rsid w:val="00292D57"/>
    <w:rsid w:val="00294996"/>
    <w:rsid w:val="002965F2"/>
    <w:rsid w:val="002A142D"/>
    <w:rsid w:val="002A17F6"/>
    <w:rsid w:val="002A202C"/>
    <w:rsid w:val="002A3214"/>
    <w:rsid w:val="002A325F"/>
    <w:rsid w:val="002A65EB"/>
    <w:rsid w:val="002A6AF4"/>
    <w:rsid w:val="002A7945"/>
    <w:rsid w:val="002A7C9B"/>
    <w:rsid w:val="002B0213"/>
    <w:rsid w:val="002B0436"/>
    <w:rsid w:val="002B284B"/>
    <w:rsid w:val="002B3E7A"/>
    <w:rsid w:val="002B477C"/>
    <w:rsid w:val="002B47BB"/>
    <w:rsid w:val="002B5AAE"/>
    <w:rsid w:val="002B71AD"/>
    <w:rsid w:val="002B7B60"/>
    <w:rsid w:val="002C02E9"/>
    <w:rsid w:val="002C17F1"/>
    <w:rsid w:val="002C2EFC"/>
    <w:rsid w:val="002C2F8F"/>
    <w:rsid w:val="002C338D"/>
    <w:rsid w:val="002D0EE2"/>
    <w:rsid w:val="002D0F46"/>
    <w:rsid w:val="002D376F"/>
    <w:rsid w:val="002D3787"/>
    <w:rsid w:val="002D402D"/>
    <w:rsid w:val="002D4121"/>
    <w:rsid w:val="002D550A"/>
    <w:rsid w:val="002D5AB4"/>
    <w:rsid w:val="002E1897"/>
    <w:rsid w:val="002E20C8"/>
    <w:rsid w:val="002E3286"/>
    <w:rsid w:val="002E3F4D"/>
    <w:rsid w:val="002E5D5A"/>
    <w:rsid w:val="002F01EF"/>
    <w:rsid w:val="002F0202"/>
    <w:rsid w:val="002F06A1"/>
    <w:rsid w:val="002F146B"/>
    <w:rsid w:val="002F156B"/>
    <w:rsid w:val="002F2B73"/>
    <w:rsid w:val="002F43CF"/>
    <w:rsid w:val="002F58BB"/>
    <w:rsid w:val="002F7987"/>
    <w:rsid w:val="00300B9E"/>
    <w:rsid w:val="003015D6"/>
    <w:rsid w:val="003016BC"/>
    <w:rsid w:val="00301939"/>
    <w:rsid w:val="003019DA"/>
    <w:rsid w:val="003027BE"/>
    <w:rsid w:val="0030371E"/>
    <w:rsid w:val="00303777"/>
    <w:rsid w:val="00303BA0"/>
    <w:rsid w:val="00303F6A"/>
    <w:rsid w:val="003046CC"/>
    <w:rsid w:val="00304FA9"/>
    <w:rsid w:val="00305378"/>
    <w:rsid w:val="00306497"/>
    <w:rsid w:val="00307C9E"/>
    <w:rsid w:val="00310A0F"/>
    <w:rsid w:val="00310D66"/>
    <w:rsid w:val="00310E13"/>
    <w:rsid w:val="00310E6B"/>
    <w:rsid w:val="003116A5"/>
    <w:rsid w:val="00312D18"/>
    <w:rsid w:val="0031336D"/>
    <w:rsid w:val="00313494"/>
    <w:rsid w:val="00313F24"/>
    <w:rsid w:val="00313F86"/>
    <w:rsid w:val="0031418E"/>
    <w:rsid w:val="003157A1"/>
    <w:rsid w:val="00315CEB"/>
    <w:rsid w:val="003175BA"/>
    <w:rsid w:val="0032010A"/>
    <w:rsid w:val="00324B74"/>
    <w:rsid w:val="0032514F"/>
    <w:rsid w:val="003261E8"/>
    <w:rsid w:val="00326924"/>
    <w:rsid w:val="003274AC"/>
    <w:rsid w:val="003275CB"/>
    <w:rsid w:val="0033228E"/>
    <w:rsid w:val="00333AE8"/>
    <w:rsid w:val="00333B4D"/>
    <w:rsid w:val="00335A36"/>
    <w:rsid w:val="003361EB"/>
    <w:rsid w:val="003369ED"/>
    <w:rsid w:val="0033726F"/>
    <w:rsid w:val="0034051C"/>
    <w:rsid w:val="003405E4"/>
    <w:rsid w:val="00341E7A"/>
    <w:rsid w:val="00342995"/>
    <w:rsid w:val="00342E76"/>
    <w:rsid w:val="00343632"/>
    <w:rsid w:val="00346455"/>
    <w:rsid w:val="003464B0"/>
    <w:rsid w:val="003467D2"/>
    <w:rsid w:val="00347662"/>
    <w:rsid w:val="00350327"/>
    <w:rsid w:val="003518C0"/>
    <w:rsid w:val="00351EF1"/>
    <w:rsid w:val="003520AB"/>
    <w:rsid w:val="003532D7"/>
    <w:rsid w:val="0035384A"/>
    <w:rsid w:val="00354136"/>
    <w:rsid w:val="00356FEE"/>
    <w:rsid w:val="003677EA"/>
    <w:rsid w:val="00374B94"/>
    <w:rsid w:val="0037614F"/>
    <w:rsid w:val="003762C8"/>
    <w:rsid w:val="00377640"/>
    <w:rsid w:val="00377B22"/>
    <w:rsid w:val="00380DD5"/>
    <w:rsid w:val="00382479"/>
    <w:rsid w:val="00383016"/>
    <w:rsid w:val="003830FF"/>
    <w:rsid w:val="00384465"/>
    <w:rsid w:val="00384630"/>
    <w:rsid w:val="00384B83"/>
    <w:rsid w:val="00384FA7"/>
    <w:rsid w:val="0038771B"/>
    <w:rsid w:val="00387D09"/>
    <w:rsid w:val="0039325B"/>
    <w:rsid w:val="00394118"/>
    <w:rsid w:val="00395B08"/>
    <w:rsid w:val="00395C12"/>
    <w:rsid w:val="003968F0"/>
    <w:rsid w:val="00396D25"/>
    <w:rsid w:val="00397311"/>
    <w:rsid w:val="00397FBD"/>
    <w:rsid w:val="003A135F"/>
    <w:rsid w:val="003A1F57"/>
    <w:rsid w:val="003A4292"/>
    <w:rsid w:val="003A432A"/>
    <w:rsid w:val="003A581C"/>
    <w:rsid w:val="003A5E50"/>
    <w:rsid w:val="003B0383"/>
    <w:rsid w:val="003B055B"/>
    <w:rsid w:val="003B0A87"/>
    <w:rsid w:val="003B0E60"/>
    <w:rsid w:val="003B2F7F"/>
    <w:rsid w:val="003B3677"/>
    <w:rsid w:val="003B367A"/>
    <w:rsid w:val="003B3FF6"/>
    <w:rsid w:val="003B46EE"/>
    <w:rsid w:val="003B4815"/>
    <w:rsid w:val="003B497C"/>
    <w:rsid w:val="003B4D34"/>
    <w:rsid w:val="003B522E"/>
    <w:rsid w:val="003B57DE"/>
    <w:rsid w:val="003B6025"/>
    <w:rsid w:val="003B76D4"/>
    <w:rsid w:val="003B7A82"/>
    <w:rsid w:val="003C13EA"/>
    <w:rsid w:val="003C3257"/>
    <w:rsid w:val="003C3E43"/>
    <w:rsid w:val="003C3FE1"/>
    <w:rsid w:val="003C4170"/>
    <w:rsid w:val="003C512E"/>
    <w:rsid w:val="003C556F"/>
    <w:rsid w:val="003C5A97"/>
    <w:rsid w:val="003D1E7C"/>
    <w:rsid w:val="003D3620"/>
    <w:rsid w:val="003D3655"/>
    <w:rsid w:val="003D3C90"/>
    <w:rsid w:val="003D428F"/>
    <w:rsid w:val="003D69B9"/>
    <w:rsid w:val="003E0650"/>
    <w:rsid w:val="003E0F25"/>
    <w:rsid w:val="003E2406"/>
    <w:rsid w:val="003E34B3"/>
    <w:rsid w:val="003E37EA"/>
    <w:rsid w:val="003E3888"/>
    <w:rsid w:val="003E5267"/>
    <w:rsid w:val="003E60AF"/>
    <w:rsid w:val="003F0B88"/>
    <w:rsid w:val="003F0EBB"/>
    <w:rsid w:val="003F2652"/>
    <w:rsid w:val="003F47EF"/>
    <w:rsid w:val="003F4B8C"/>
    <w:rsid w:val="003F7231"/>
    <w:rsid w:val="00401FD1"/>
    <w:rsid w:val="00402734"/>
    <w:rsid w:val="00403636"/>
    <w:rsid w:val="00404554"/>
    <w:rsid w:val="0040710E"/>
    <w:rsid w:val="00407746"/>
    <w:rsid w:val="00407EB7"/>
    <w:rsid w:val="004106AA"/>
    <w:rsid w:val="00410D52"/>
    <w:rsid w:val="00410E28"/>
    <w:rsid w:val="004127D8"/>
    <w:rsid w:val="004133C4"/>
    <w:rsid w:val="00413E49"/>
    <w:rsid w:val="004167B3"/>
    <w:rsid w:val="004176E7"/>
    <w:rsid w:val="0042083C"/>
    <w:rsid w:val="00421E4B"/>
    <w:rsid w:val="004234D8"/>
    <w:rsid w:val="00423759"/>
    <w:rsid w:val="004238FA"/>
    <w:rsid w:val="004301D7"/>
    <w:rsid w:val="004304BA"/>
    <w:rsid w:val="00430A1E"/>
    <w:rsid w:val="00431133"/>
    <w:rsid w:val="004319C5"/>
    <w:rsid w:val="004346CC"/>
    <w:rsid w:val="004350BA"/>
    <w:rsid w:val="0043569A"/>
    <w:rsid w:val="004356E1"/>
    <w:rsid w:val="00435C62"/>
    <w:rsid w:val="00437E5F"/>
    <w:rsid w:val="00440423"/>
    <w:rsid w:val="0044112E"/>
    <w:rsid w:val="00441793"/>
    <w:rsid w:val="00443056"/>
    <w:rsid w:val="00443767"/>
    <w:rsid w:val="00443785"/>
    <w:rsid w:val="00444426"/>
    <w:rsid w:val="00444B4E"/>
    <w:rsid w:val="00444BCD"/>
    <w:rsid w:val="00450050"/>
    <w:rsid w:val="00451AE2"/>
    <w:rsid w:val="004520B5"/>
    <w:rsid w:val="004528D5"/>
    <w:rsid w:val="00452D8F"/>
    <w:rsid w:val="00452F42"/>
    <w:rsid w:val="0045372F"/>
    <w:rsid w:val="00453984"/>
    <w:rsid w:val="004539DB"/>
    <w:rsid w:val="00453BF9"/>
    <w:rsid w:val="00453E95"/>
    <w:rsid w:val="004544D3"/>
    <w:rsid w:val="00454D35"/>
    <w:rsid w:val="004559B6"/>
    <w:rsid w:val="00456393"/>
    <w:rsid w:val="004568AB"/>
    <w:rsid w:val="00456D7F"/>
    <w:rsid w:val="004571C7"/>
    <w:rsid w:val="004573AF"/>
    <w:rsid w:val="004576BC"/>
    <w:rsid w:val="00457B8B"/>
    <w:rsid w:val="00466621"/>
    <w:rsid w:val="00466853"/>
    <w:rsid w:val="00466DA2"/>
    <w:rsid w:val="00467553"/>
    <w:rsid w:val="00470A84"/>
    <w:rsid w:val="00472410"/>
    <w:rsid w:val="0047274A"/>
    <w:rsid w:val="0047315B"/>
    <w:rsid w:val="004739DB"/>
    <w:rsid w:val="00474D35"/>
    <w:rsid w:val="00474FCE"/>
    <w:rsid w:val="00475DDB"/>
    <w:rsid w:val="004763D1"/>
    <w:rsid w:val="00476C44"/>
    <w:rsid w:val="004770CF"/>
    <w:rsid w:val="00477943"/>
    <w:rsid w:val="00480D79"/>
    <w:rsid w:val="00481301"/>
    <w:rsid w:val="0048240C"/>
    <w:rsid w:val="004827FD"/>
    <w:rsid w:val="0048388A"/>
    <w:rsid w:val="00483B9F"/>
    <w:rsid w:val="00485932"/>
    <w:rsid w:val="00486138"/>
    <w:rsid w:val="004866E2"/>
    <w:rsid w:val="00486725"/>
    <w:rsid w:val="00487BEC"/>
    <w:rsid w:val="00490079"/>
    <w:rsid w:val="00490420"/>
    <w:rsid w:val="004918D1"/>
    <w:rsid w:val="004921CC"/>
    <w:rsid w:val="004942BE"/>
    <w:rsid w:val="00494563"/>
    <w:rsid w:val="004950B1"/>
    <w:rsid w:val="0049644D"/>
    <w:rsid w:val="0049693B"/>
    <w:rsid w:val="00497FC0"/>
    <w:rsid w:val="004A10ED"/>
    <w:rsid w:val="004A36B2"/>
    <w:rsid w:val="004A3AB5"/>
    <w:rsid w:val="004A4D3C"/>
    <w:rsid w:val="004A6EF4"/>
    <w:rsid w:val="004A72F9"/>
    <w:rsid w:val="004A767C"/>
    <w:rsid w:val="004A7E40"/>
    <w:rsid w:val="004B04A2"/>
    <w:rsid w:val="004B2BAB"/>
    <w:rsid w:val="004B3573"/>
    <w:rsid w:val="004B4115"/>
    <w:rsid w:val="004B5699"/>
    <w:rsid w:val="004B63F0"/>
    <w:rsid w:val="004B6631"/>
    <w:rsid w:val="004B6ABC"/>
    <w:rsid w:val="004B73B9"/>
    <w:rsid w:val="004B790C"/>
    <w:rsid w:val="004B7A72"/>
    <w:rsid w:val="004C0382"/>
    <w:rsid w:val="004C1E82"/>
    <w:rsid w:val="004C2C96"/>
    <w:rsid w:val="004C2EC2"/>
    <w:rsid w:val="004C48F1"/>
    <w:rsid w:val="004C4BCD"/>
    <w:rsid w:val="004C586D"/>
    <w:rsid w:val="004C7451"/>
    <w:rsid w:val="004D01FA"/>
    <w:rsid w:val="004D0E4A"/>
    <w:rsid w:val="004D312F"/>
    <w:rsid w:val="004D3A32"/>
    <w:rsid w:val="004D5360"/>
    <w:rsid w:val="004D5731"/>
    <w:rsid w:val="004D5FA4"/>
    <w:rsid w:val="004D6BA6"/>
    <w:rsid w:val="004E0910"/>
    <w:rsid w:val="004E0D82"/>
    <w:rsid w:val="004E1264"/>
    <w:rsid w:val="004E21CE"/>
    <w:rsid w:val="004E2F8C"/>
    <w:rsid w:val="004E4381"/>
    <w:rsid w:val="004E5088"/>
    <w:rsid w:val="004E71EB"/>
    <w:rsid w:val="004E73C5"/>
    <w:rsid w:val="004E7E08"/>
    <w:rsid w:val="004F2635"/>
    <w:rsid w:val="004F3D10"/>
    <w:rsid w:val="004F79F4"/>
    <w:rsid w:val="004F7E59"/>
    <w:rsid w:val="00500001"/>
    <w:rsid w:val="0050017F"/>
    <w:rsid w:val="0050382F"/>
    <w:rsid w:val="005051C1"/>
    <w:rsid w:val="005059FB"/>
    <w:rsid w:val="0051190A"/>
    <w:rsid w:val="00512590"/>
    <w:rsid w:val="00512670"/>
    <w:rsid w:val="00512C0E"/>
    <w:rsid w:val="00512C73"/>
    <w:rsid w:val="0051522B"/>
    <w:rsid w:val="005201B5"/>
    <w:rsid w:val="00522F65"/>
    <w:rsid w:val="005231F7"/>
    <w:rsid w:val="00523601"/>
    <w:rsid w:val="0052367B"/>
    <w:rsid w:val="00524DAB"/>
    <w:rsid w:val="0052639C"/>
    <w:rsid w:val="0052650E"/>
    <w:rsid w:val="00530065"/>
    <w:rsid w:val="00530B2E"/>
    <w:rsid w:val="00531417"/>
    <w:rsid w:val="00532F41"/>
    <w:rsid w:val="005332B0"/>
    <w:rsid w:val="0053341D"/>
    <w:rsid w:val="00534C6E"/>
    <w:rsid w:val="00535D19"/>
    <w:rsid w:val="00536B0E"/>
    <w:rsid w:val="00537A5B"/>
    <w:rsid w:val="00541464"/>
    <w:rsid w:val="005430A0"/>
    <w:rsid w:val="0054482F"/>
    <w:rsid w:val="005456A6"/>
    <w:rsid w:val="00545E61"/>
    <w:rsid w:val="005462F8"/>
    <w:rsid w:val="00546ECE"/>
    <w:rsid w:val="0054755A"/>
    <w:rsid w:val="005475EC"/>
    <w:rsid w:val="0055040C"/>
    <w:rsid w:val="0055265D"/>
    <w:rsid w:val="005537D3"/>
    <w:rsid w:val="005540E4"/>
    <w:rsid w:val="00554DC8"/>
    <w:rsid w:val="0055533C"/>
    <w:rsid w:val="00556801"/>
    <w:rsid w:val="00561FC4"/>
    <w:rsid w:val="00562E6D"/>
    <w:rsid w:val="00563B40"/>
    <w:rsid w:val="00563EB1"/>
    <w:rsid w:val="005647F1"/>
    <w:rsid w:val="0056602B"/>
    <w:rsid w:val="00566791"/>
    <w:rsid w:val="00567A44"/>
    <w:rsid w:val="0057027E"/>
    <w:rsid w:val="00570E51"/>
    <w:rsid w:val="00571DCC"/>
    <w:rsid w:val="00572C65"/>
    <w:rsid w:val="0057354F"/>
    <w:rsid w:val="00574559"/>
    <w:rsid w:val="00574B6A"/>
    <w:rsid w:val="00574DEF"/>
    <w:rsid w:val="00577530"/>
    <w:rsid w:val="005809DA"/>
    <w:rsid w:val="00580FB3"/>
    <w:rsid w:val="0058175B"/>
    <w:rsid w:val="00581914"/>
    <w:rsid w:val="00581CBD"/>
    <w:rsid w:val="005829AC"/>
    <w:rsid w:val="005837BB"/>
    <w:rsid w:val="00583D78"/>
    <w:rsid w:val="00585333"/>
    <w:rsid w:val="00586951"/>
    <w:rsid w:val="00586CE5"/>
    <w:rsid w:val="00590B9C"/>
    <w:rsid w:val="00591D83"/>
    <w:rsid w:val="00592746"/>
    <w:rsid w:val="00593B34"/>
    <w:rsid w:val="00594048"/>
    <w:rsid w:val="00594F7D"/>
    <w:rsid w:val="00595268"/>
    <w:rsid w:val="00596548"/>
    <w:rsid w:val="005A104A"/>
    <w:rsid w:val="005A32C5"/>
    <w:rsid w:val="005A3398"/>
    <w:rsid w:val="005A3A5E"/>
    <w:rsid w:val="005A47A4"/>
    <w:rsid w:val="005A494E"/>
    <w:rsid w:val="005A4B35"/>
    <w:rsid w:val="005A5503"/>
    <w:rsid w:val="005A6C16"/>
    <w:rsid w:val="005A7024"/>
    <w:rsid w:val="005B0E55"/>
    <w:rsid w:val="005B2EE4"/>
    <w:rsid w:val="005B368D"/>
    <w:rsid w:val="005B3944"/>
    <w:rsid w:val="005C035B"/>
    <w:rsid w:val="005C128C"/>
    <w:rsid w:val="005C35E4"/>
    <w:rsid w:val="005C378A"/>
    <w:rsid w:val="005C46B4"/>
    <w:rsid w:val="005C65C4"/>
    <w:rsid w:val="005C7EAA"/>
    <w:rsid w:val="005D160B"/>
    <w:rsid w:val="005D1CEE"/>
    <w:rsid w:val="005D3D59"/>
    <w:rsid w:val="005D5974"/>
    <w:rsid w:val="005D64CA"/>
    <w:rsid w:val="005E0BE4"/>
    <w:rsid w:val="005E2E97"/>
    <w:rsid w:val="005E3B73"/>
    <w:rsid w:val="005E486A"/>
    <w:rsid w:val="005E4E72"/>
    <w:rsid w:val="005E53E2"/>
    <w:rsid w:val="005E66E1"/>
    <w:rsid w:val="005E716E"/>
    <w:rsid w:val="005F0312"/>
    <w:rsid w:val="005F0C63"/>
    <w:rsid w:val="005F134B"/>
    <w:rsid w:val="005F1AFE"/>
    <w:rsid w:val="005F1BDF"/>
    <w:rsid w:val="005F2974"/>
    <w:rsid w:val="005F3289"/>
    <w:rsid w:val="005F393B"/>
    <w:rsid w:val="005F4221"/>
    <w:rsid w:val="005F5861"/>
    <w:rsid w:val="005F5E63"/>
    <w:rsid w:val="005F6BA8"/>
    <w:rsid w:val="005F74F7"/>
    <w:rsid w:val="00600A2A"/>
    <w:rsid w:val="00600D6C"/>
    <w:rsid w:val="00602D51"/>
    <w:rsid w:val="00603045"/>
    <w:rsid w:val="006038BD"/>
    <w:rsid w:val="00604367"/>
    <w:rsid w:val="006046EB"/>
    <w:rsid w:val="0060566C"/>
    <w:rsid w:val="00605D73"/>
    <w:rsid w:val="00605FC1"/>
    <w:rsid w:val="00606DB6"/>
    <w:rsid w:val="0061016A"/>
    <w:rsid w:val="00611843"/>
    <w:rsid w:val="00611A7F"/>
    <w:rsid w:val="006121AE"/>
    <w:rsid w:val="00612E43"/>
    <w:rsid w:val="006131E2"/>
    <w:rsid w:val="00613295"/>
    <w:rsid w:val="00616887"/>
    <w:rsid w:val="00616AF7"/>
    <w:rsid w:val="00617617"/>
    <w:rsid w:val="006215EE"/>
    <w:rsid w:val="00623DF2"/>
    <w:rsid w:val="00626A02"/>
    <w:rsid w:val="00627434"/>
    <w:rsid w:val="00630B76"/>
    <w:rsid w:val="00631190"/>
    <w:rsid w:val="0063148C"/>
    <w:rsid w:val="00631708"/>
    <w:rsid w:val="0063198B"/>
    <w:rsid w:val="00631A74"/>
    <w:rsid w:val="00631DD8"/>
    <w:rsid w:val="0063268B"/>
    <w:rsid w:val="0063294E"/>
    <w:rsid w:val="00633854"/>
    <w:rsid w:val="00633C2B"/>
    <w:rsid w:val="0063491D"/>
    <w:rsid w:val="00636561"/>
    <w:rsid w:val="00636739"/>
    <w:rsid w:val="006370E8"/>
    <w:rsid w:val="0063720B"/>
    <w:rsid w:val="006429F2"/>
    <w:rsid w:val="00642B75"/>
    <w:rsid w:val="00643738"/>
    <w:rsid w:val="00643BCA"/>
    <w:rsid w:val="006440B6"/>
    <w:rsid w:val="006447B4"/>
    <w:rsid w:val="0064588F"/>
    <w:rsid w:val="00645CE2"/>
    <w:rsid w:val="00651471"/>
    <w:rsid w:val="00652CEE"/>
    <w:rsid w:val="006544B0"/>
    <w:rsid w:val="00654993"/>
    <w:rsid w:val="00655A15"/>
    <w:rsid w:val="00655A44"/>
    <w:rsid w:val="006567AF"/>
    <w:rsid w:val="00656CB4"/>
    <w:rsid w:val="0065758F"/>
    <w:rsid w:val="00660FE2"/>
    <w:rsid w:val="00661609"/>
    <w:rsid w:val="0066218E"/>
    <w:rsid w:val="006626AA"/>
    <w:rsid w:val="00662BF8"/>
    <w:rsid w:val="006660D5"/>
    <w:rsid w:val="006664E3"/>
    <w:rsid w:val="00666504"/>
    <w:rsid w:val="00666D18"/>
    <w:rsid w:val="0067076F"/>
    <w:rsid w:val="00670AEE"/>
    <w:rsid w:val="006728FF"/>
    <w:rsid w:val="00672DF9"/>
    <w:rsid w:val="006739C6"/>
    <w:rsid w:val="006746AA"/>
    <w:rsid w:val="006751A6"/>
    <w:rsid w:val="0067601A"/>
    <w:rsid w:val="00676520"/>
    <w:rsid w:val="00676749"/>
    <w:rsid w:val="0067696F"/>
    <w:rsid w:val="00676B85"/>
    <w:rsid w:val="00680A27"/>
    <w:rsid w:val="00682E40"/>
    <w:rsid w:val="006832FC"/>
    <w:rsid w:val="0068344A"/>
    <w:rsid w:val="00683A23"/>
    <w:rsid w:val="00683FF7"/>
    <w:rsid w:val="006850D6"/>
    <w:rsid w:val="00685A79"/>
    <w:rsid w:val="0069026D"/>
    <w:rsid w:val="00690A67"/>
    <w:rsid w:val="00690F60"/>
    <w:rsid w:val="00691C99"/>
    <w:rsid w:val="0069287D"/>
    <w:rsid w:val="00693B5C"/>
    <w:rsid w:val="00694D10"/>
    <w:rsid w:val="0069698F"/>
    <w:rsid w:val="00696B73"/>
    <w:rsid w:val="00697579"/>
    <w:rsid w:val="006A0697"/>
    <w:rsid w:val="006A11B2"/>
    <w:rsid w:val="006A16D8"/>
    <w:rsid w:val="006A385A"/>
    <w:rsid w:val="006A3CF0"/>
    <w:rsid w:val="006B0E04"/>
    <w:rsid w:val="006B1682"/>
    <w:rsid w:val="006B16C4"/>
    <w:rsid w:val="006B2F76"/>
    <w:rsid w:val="006B5B25"/>
    <w:rsid w:val="006B6A80"/>
    <w:rsid w:val="006B6B54"/>
    <w:rsid w:val="006B6D6D"/>
    <w:rsid w:val="006C3136"/>
    <w:rsid w:val="006C6F2D"/>
    <w:rsid w:val="006C6F88"/>
    <w:rsid w:val="006C7996"/>
    <w:rsid w:val="006D044E"/>
    <w:rsid w:val="006D1121"/>
    <w:rsid w:val="006D2204"/>
    <w:rsid w:val="006D3746"/>
    <w:rsid w:val="006D6411"/>
    <w:rsid w:val="006D7002"/>
    <w:rsid w:val="006E0E49"/>
    <w:rsid w:val="006E10F3"/>
    <w:rsid w:val="006E1128"/>
    <w:rsid w:val="006E2623"/>
    <w:rsid w:val="006E2EE3"/>
    <w:rsid w:val="006E3480"/>
    <w:rsid w:val="006E44F5"/>
    <w:rsid w:val="006E46BD"/>
    <w:rsid w:val="006E547F"/>
    <w:rsid w:val="006F1842"/>
    <w:rsid w:val="006F5043"/>
    <w:rsid w:val="006F7151"/>
    <w:rsid w:val="00700138"/>
    <w:rsid w:val="00701B67"/>
    <w:rsid w:val="007021B2"/>
    <w:rsid w:val="00702D86"/>
    <w:rsid w:val="00704894"/>
    <w:rsid w:val="007059FE"/>
    <w:rsid w:val="00705C33"/>
    <w:rsid w:val="00706144"/>
    <w:rsid w:val="0070639C"/>
    <w:rsid w:val="007065A3"/>
    <w:rsid w:val="00710223"/>
    <w:rsid w:val="007108C4"/>
    <w:rsid w:val="00712303"/>
    <w:rsid w:val="0071244D"/>
    <w:rsid w:val="00712C5F"/>
    <w:rsid w:val="007137D9"/>
    <w:rsid w:val="007140E0"/>
    <w:rsid w:val="00714223"/>
    <w:rsid w:val="00715573"/>
    <w:rsid w:val="00716659"/>
    <w:rsid w:val="00716DD5"/>
    <w:rsid w:val="007204FC"/>
    <w:rsid w:val="00722F1F"/>
    <w:rsid w:val="007239D2"/>
    <w:rsid w:val="00723EE4"/>
    <w:rsid w:val="00724DF9"/>
    <w:rsid w:val="00724F2F"/>
    <w:rsid w:val="00724F79"/>
    <w:rsid w:val="0072596F"/>
    <w:rsid w:val="00726ACD"/>
    <w:rsid w:val="00727C0C"/>
    <w:rsid w:val="00731468"/>
    <w:rsid w:val="00732B49"/>
    <w:rsid w:val="00733D3B"/>
    <w:rsid w:val="007341B0"/>
    <w:rsid w:val="00735E58"/>
    <w:rsid w:val="00736247"/>
    <w:rsid w:val="00737BED"/>
    <w:rsid w:val="00743122"/>
    <w:rsid w:val="00744CA9"/>
    <w:rsid w:val="007475B5"/>
    <w:rsid w:val="00751248"/>
    <w:rsid w:val="007531BA"/>
    <w:rsid w:val="0075365C"/>
    <w:rsid w:val="00754AFD"/>
    <w:rsid w:val="0075612A"/>
    <w:rsid w:val="0075674A"/>
    <w:rsid w:val="00757D84"/>
    <w:rsid w:val="007605FE"/>
    <w:rsid w:val="0076099D"/>
    <w:rsid w:val="00760A64"/>
    <w:rsid w:val="00760C96"/>
    <w:rsid w:val="00763312"/>
    <w:rsid w:val="007640CB"/>
    <w:rsid w:val="007651F8"/>
    <w:rsid w:val="00765600"/>
    <w:rsid w:val="00766DBD"/>
    <w:rsid w:val="00767BBE"/>
    <w:rsid w:val="00767E09"/>
    <w:rsid w:val="00770233"/>
    <w:rsid w:val="00771654"/>
    <w:rsid w:val="00771920"/>
    <w:rsid w:val="0077212B"/>
    <w:rsid w:val="0077296D"/>
    <w:rsid w:val="007731A4"/>
    <w:rsid w:val="0077348D"/>
    <w:rsid w:val="00775E5E"/>
    <w:rsid w:val="00776E05"/>
    <w:rsid w:val="00777030"/>
    <w:rsid w:val="0077720A"/>
    <w:rsid w:val="007772FF"/>
    <w:rsid w:val="007773D7"/>
    <w:rsid w:val="00780260"/>
    <w:rsid w:val="00781011"/>
    <w:rsid w:val="00782812"/>
    <w:rsid w:val="00783B70"/>
    <w:rsid w:val="00784578"/>
    <w:rsid w:val="00787E5E"/>
    <w:rsid w:val="00791FE3"/>
    <w:rsid w:val="00793962"/>
    <w:rsid w:val="00794722"/>
    <w:rsid w:val="00794C31"/>
    <w:rsid w:val="00797ECE"/>
    <w:rsid w:val="007A1670"/>
    <w:rsid w:val="007A22AA"/>
    <w:rsid w:val="007A2E3A"/>
    <w:rsid w:val="007A3F37"/>
    <w:rsid w:val="007A6B57"/>
    <w:rsid w:val="007A6B7D"/>
    <w:rsid w:val="007A7AA1"/>
    <w:rsid w:val="007B19E7"/>
    <w:rsid w:val="007B2B16"/>
    <w:rsid w:val="007B483A"/>
    <w:rsid w:val="007B4B16"/>
    <w:rsid w:val="007B5566"/>
    <w:rsid w:val="007B700C"/>
    <w:rsid w:val="007C0EC1"/>
    <w:rsid w:val="007C163E"/>
    <w:rsid w:val="007C1EEE"/>
    <w:rsid w:val="007C2160"/>
    <w:rsid w:val="007C3B83"/>
    <w:rsid w:val="007C63CB"/>
    <w:rsid w:val="007C6819"/>
    <w:rsid w:val="007D49ED"/>
    <w:rsid w:val="007D6B89"/>
    <w:rsid w:val="007D6C76"/>
    <w:rsid w:val="007D773C"/>
    <w:rsid w:val="007E1462"/>
    <w:rsid w:val="007E15B7"/>
    <w:rsid w:val="007E1C5D"/>
    <w:rsid w:val="007E2217"/>
    <w:rsid w:val="007E347D"/>
    <w:rsid w:val="007E5999"/>
    <w:rsid w:val="007E59F6"/>
    <w:rsid w:val="007E6269"/>
    <w:rsid w:val="007E69AB"/>
    <w:rsid w:val="007E7046"/>
    <w:rsid w:val="007E706A"/>
    <w:rsid w:val="007E74E0"/>
    <w:rsid w:val="007F1FD1"/>
    <w:rsid w:val="007F2111"/>
    <w:rsid w:val="007F29C1"/>
    <w:rsid w:val="007F3F10"/>
    <w:rsid w:val="007F49BA"/>
    <w:rsid w:val="007F4CA2"/>
    <w:rsid w:val="007F52D0"/>
    <w:rsid w:val="007F5F42"/>
    <w:rsid w:val="007F6E4D"/>
    <w:rsid w:val="00800019"/>
    <w:rsid w:val="00800ACC"/>
    <w:rsid w:val="00801A05"/>
    <w:rsid w:val="00801FE2"/>
    <w:rsid w:val="008022D8"/>
    <w:rsid w:val="00803718"/>
    <w:rsid w:val="00805931"/>
    <w:rsid w:val="00806979"/>
    <w:rsid w:val="008077B7"/>
    <w:rsid w:val="00807D96"/>
    <w:rsid w:val="00810978"/>
    <w:rsid w:val="00811512"/>
    <w:rsid w:val="00814A74"/>
    <w:rsid w:val="00815B6E"/>
    <w:rsid w:val="00817614"/>
    <w:rsid w:val="00820BA5"/>
    <w:rsid w:val="00822826"/>
    <w:rsid w:val="00822927"/>
    <w:rsid w:val="00825366"/>
    <w:rsid w:val="008258A9"/>
    <w:rsid w:val="00826E99"/>
    <w:rsid w:val="0083027E"/>
    <w:rsid w:val="00830B99"/>
    <w:rsid w:val="00830FE0"/>
    <w:rsid w:val="008319D8"/>
    <w:rsid w:val="00831D96"/>
    <w:rsid w:val="00832B9B"/>
    <w:rsid w:val="00834120"/>
    <w:rsid w:val="0083449E"/>
    <w:rsid w:val="00835EBC"/>
    <w:rsid w:val="00835F0F"/>
    <w:rsid w:val="008365FB"/>
    <w:rsid w:val="0083670F"/>
    <w:rsid w:val="00836BE6"/>
    <w:rsid w:val="00840467"/>
    <w:rsid w:val="008414EC"/>
    <w:rsid w:val="008418B9"/>
    <w:rsid w:val="008459CA"/>
    <w:rsid w:val="0084640F"/>
    <w:rsid w:val="00846F7A"/>
    <w:rsid w:val="00850052"/>
    <w:rsid w:val="008507C3"/>
    <w:rsid w:val="00850E64"/>
    <w:rsid w:val="00851199"/>
    <w:rsid w:val="0085255A"/>
    <w:rsid w:val="0085408D"/>
    <w:rsid w:val="00855B27"/>
    <w:rsid w:val="00855C67"/>
    <w:rsid w:val="00856576"/>
    <w:rsid w:val="00860BBB"/>
    <w:rsid w:val="00862110"/>
    <w:rsid w:val="00864213"/>
    <w:rsid w:val="00864E9A"/>
    <w:rsid w:val="00870561"/>
    <w:rsid w:val="00871380"/>
    <w:rsid w:val="008714A8"/>
    <w:rsid w:val="00871A94"/>
    <w:rsid w:val="00872AEB"/>
    <w:rsid w:val="008733CD"/>
    <w:rsid w:val="00873A0E"/>
    <w:rsid w:val="0087498F"/>
    <w:rsid w:val="00874CAF"/>
    <w:rsid w:val="0087510D"/>
    <w:rsid w:val="00876320"/>
    <w:rsid w:val="00876C56"/>
    <w:rsid w:val="00883A51"/>
    <w:rsid w:val="00884698"/>
    <w:rsid w:val="00885EE3"/>
    <w:rsid w:val="00887FB2"/>
    <w:rsid w:val="00887FDC"/>
    <w:rsid w:val="00890199"/>
    <w:rsid w:val="00891677"/>
    <w:rsid w:val="008917D3"/>
    <w:rsid w:val="00892AA3"/>
    <w:rsid w:val="00892E11"/>
    <w:rsid w:val="0089376D"/>
    <w:rsid w:val="00893D46"/>
    <w:rsid w:val="00894252"/>
    <w:rsid w:val="008948FF"/>
    <w:rsid w:val="00895126"/>
    <w:rsid w:val="008967DA"/>
    <w:rsid w:val="008973AF"/>
    <w:rsid w:val="008975D7"/>
    <w:rsid w:val="008A25B8"/>
    <w:rsid w:val="008A3E2C"/>
    <w:rsid w:val="008A6300"/>
    <w:rsid w:val="008A6597"/>
    <w:rsid w:val="008B119A"/>
    <w:rsid w:val="008B4174"/>
    <w:rsid w:val="008B4CB1"/>
    <w:rsid w:val="008B6E38"/>
    <w:rsid w:val="008B7052"/>
    <w:rsid w:val="008B72E3"/>
    <w:rsid w:val="008B78FB"/>
    <w:rsid w:val="008C0306"/>
    <w:rsid w:val="008C139D"/>
    <w:rsid w:val="008C235C"/>
    <w:rsid w:val="008C2EA9"/>
    <w:rsid w:val="008C31D6"/>
    <w:rsid w:val="008C4F68"/>
    <w:rsid w:val="008C5A46"/>
    <w:rsid w:val="008C6B18"/>
    <w:rsid w:val="008D00A5"/>
    <w:rsid w:val="008D00A8"/>
    <w:rsid w:val="008D12BB"/>
    <w:rsid w:val="008D1A80"/>
    <w:rsid w:val="008D1E35"/>
    <w:rsid w:val="008D25E2"/>
    <w:rsid w:val="008D4451"/>
    <w:rsid w:val="008D4826"/>
    <w:rsid w:val="008D5922"/>
    <w:rsid w:val="008D5F55"/>
    <w:rsid w:val="008D6C45"/>
    <w:rsid w:val="008D6F66"/>
    <w:rsid w:val="008D7C1D"/>
    <w:rsid w:val="008D7C85"/>
    <w:rsid w:val="008E0089"/>
    <w:rsid w:val="008E03AD"/>
    <w:rsid w:val="008E1614"/>
    <w:rsid w:val="008E19E3"/>
    <w:rsid w:val="008E3ADA"/>
    <w:rsid w:val="008E419E"/>
    <w:rsid w:val="008E46AD"/>
    <w:rsid w:val="008E4BDC"/>
    <w:rsid w:val="008F180B"/>
    <w:rsid w:val="008F3A56"/>
    <w:rsid w:val="008F4231"/>
    <w:rsid w:val="008F536B"/>
    <w:rsid w:val="008F6394"/>
    <w:rsid w:val="009014E1"/>
    <w:rsid w:val="009017FA"/>
    <w:rsid w:val="009019F7"/>
    <w:rsid w:val="00901A61"/>
    <w:rsid w:val="00901E15"/>
    <w:rsid w:val="0090315C"/>
    <w:rsid w:val="00903194"/>
    <w:rsid w:val="00904E0A"/>
    <w:rsid w:val="0090509E"/>
    <w:rsid w:val="0090532A"/>
    <w:rsid w:val="009059E5"/>
    <w:rsid w:val="009066DB"/>
    <w:rsid w:val="0090684D"/>
    <w:rsid w:val="00907065"/>
    <w:rsid w:val="0090753F"/>
    <w:rsid w:val="00907748"/>
    <w:rsid w:val="00907C62"/>
    <w:rsid w:val="00913B43"/>
    <w:rsid w:val="00915B93"/>
    <w:rsid w:val="009164D4"/>
    <w:rsid w:val="00920923"/>
    <w:rsid w:val="00920AD3"/>
    <w:rsid w:val="00921B9B"/>
    <w:rsid w:val="009220CD"/>
    <w:rsid w:val="00922990"/>
    <w:rsid w:val="00923E31"/>
    <w:rsid w:val="00924172"/>
    <w:rsid w:val="0092511A"/>
    <w:rsid w:val="00926DAD"/>
    <w:rsid w:val="00927281"/>
    <w:rsid w:val="00927ADC"/>
    <w:rsid w:val="009303C1"/>
    <w:rsid w:val="009318DD"/>
    <w:rsid w:val="009322D9"/>
    <w:rsid w:val="009326B6"/>
    <w:rsid w:val="009329A0"/>
    <w:rsid w:val="00933995"/>
    <w:rsid w:val="00934159"/>
    <w:rsid w:val="00934336"/>
    <w:rsid w:val="009352E8"/>
    <w:rsid w:val="009364EE"/>
    <w:rsid w:val="00936E3F"/>
    <w:rsid w:val="00937B89"/>
    <w:rsid w:val="0094108C"/>
    <w:rsid w:val="00941817"/>
    <w:rsid w:val="00942360"/>
    <w:rsid w:val="00943247"/>
    <w:rsid w:val="00943B33"/>
    <w:rsid w:val="00943D6B"/>
    <w:rsid w:val="009445D1"/>
    <w:rsid w:val="009473C3"/>
    <w:rsid w:val="009476DF"/>
    <w:rsid w:val="00947DAF"/>
    <w:rsid w:val="0095112A"/>
    <w:rsid w:val="009537F1"/>
    <w:rsid w:val="00954402"/>
    <w:rsid w:val="00954C75"/>
    <w:rsid w:val="00954DCB"/>
    <w:rsid w:val="0095531E"/>
    <w:rsid w:val="00955BB1"/>
    <w:rsid w:val="00957CEC"/>
    <w:rsid w:val="0096289F"/>
    <w:rsid w:val="009628AB"/>
    <w:rsid w:val="00962F45"/>
    <w:rsid w:val="00962FDD"/>
    <w:rsid w:val="009642A1"/>
    <w:rsid w:val="0096433A"/>
    <w:rsid w:val="00964AFF"/>
    <w:rsid w:val="00965E59"/>
    <w:rsid w:val="0096627F"/>
    <w:rsid w:val="00967C92"/>
    <w:rsid w:val="00970917"/>
    <w:rsid w:val="00970C70"/>
    <w:rsid w:val="00971330"/>
    <w:rsid w:val="00971597"/>
    <w:rsid w:val="00971B27"/>
    <w:rsid w:val="00972046"/>
    <w:rsid w:val="00972DFD"/>
    <w:rsid w:val="00973A7F"/>
    <w:rsid w:val="00973B96"/>
    <w:rsid w:val="00977DF5"/>
    <w:rsid w:val="00980948"/>
    <w:rsid w:val="00981477"/>
    <w:rsid w:val="009816E3"/>
    <w:rsid w:val="009819E4"/>
    <w:rsid w:val="00982C7A"/>
    <w:rsid w:val="00983BE3"/>
    <w:rsid w:val="00984A91"/>
    <w:rsid w:val="00984A9F"/>
    <w:rsid w:val="00984F22"/>
    <w:rsid w:val="00985D7A"/>
    <w:rsid w:val="009876F9"/>
    <w:rsid w:val="00990146"/>
    <w:rsid w:val="0099033C"/>
    <w:rsid w:val="00990D79"/>
    <w:rsid w:val="0099143F"/>
    <w:rsid w:val="00992A8D"/>
    <w:rsid w:val="00993EF8"/>
    <w:rsid w:val="009950A6"/>
    <w:rsid w:val="009963F3"/>
    <w:rsid w:val="009A002E"/>
    <w:rsid w:val="009A0C4F"/>
    <w:rsid w:val="009A3992"/>
    <w:rsid w:val="009A4AF2"/>
    <w:rsid w:val="009A5237"/>
    <w:rsid w:val="009A5CEF"/>
    <w:rsid w:val="009A6B79"/>
    <w:rsid w:val="009A717E"/>
    <w:rsid w:val="009B1A99"/>
    <w:rsid w:val="009B264A"/>
    <w:rsid w:val="009B30C2"/>
    <w:rsid w:val="009B6AA7"/>
    <w:rsid w:val="009B73AA"/>
    <w:rsid w:val="009B7AFC"/>
    <w:rsid w:val="009B7D36"/>
    <w:rsid w:val="009B7F35"/>
    <w:rsid w:val="009C0882"/>
    <w:rsid w:val="009C1364"/>
    <w:rsid w:val="009C18E6"/>
    <w:rsid w:val="009C2135"/>
    <w:rsid w:val="009C2639"/>
    <w:rsid w:val="009C2A78"/>
    <w:rsid w:val="009C2B1B"/>
    <w:rsid w:val="009C3553"/>
    <w:rsid w:val="009C4456"/>
    <w:rsid w:val="009C4E1A"/>
    <w:rsid w:val="009C5DCE"/>
    <w:rsid w:val="009C7E51"/>
    <w:rsid w:val="009C7E83"/>
    <w:rsid w:val="009D00E5"/>
    <w:rsid w:val="009D0382"/>
    <w:rsid w:val="009D0BB1"/>
    <w:rsid w:val="009D0F02"/>
    <w:rsid w:val="009D15B4"/>
    <w:rsid w:val="009D42D2"/>
    <w:rsid w:val="009D58D9"/>
    <w:rsid w:val="009D712A"/>
    <w:rsid w:val="009D7500"/>
    <w:rsid w:val="009E13BB"/>
    <w:rsid w:val="009E2028"/>
    <w:rsid w:val="009E2BEA"/>
    <w:rsid w:val="009E3864"/>
    <w:rsid w:val="009E3970"/>
    <w:rsid w:val="009F1B1A"/>
    <w:rsid w:val="009F2829"/>
    <w:rsid w:val="009F3CD2"/>
    <w:rsid w:val="009F5715"/>
    <w:rsid w:val="009F5B41"/>
    <w:rsid w:val="009F5ED1"/>
    <w:rsid w:val="009F6A37"/>
    <w:rsid w:val="009F76C2"/>
    <w:rsid w:val="009F7A3E"/>
    <w:rsid w:val="009F7EA7"/>
    <w:rsid w:val="00A00DEA"/>
    <w:rsid w:val="00A036A9"/>
    <w:rsid w:val="00A036E6"/>
    <w:rsid w:val="00A046AE"/>
    <w:rsid w:val="00A07B26"/>
    <w:rsid w:val="00A100C1"/>
    <w:rsid w:val="00A12CAA"/>
    <w:rsid w:val="00A12FF4"/>
    <w:rsid w:val="00A13652"/>
    <w:rsid w:val="00A15F91"/>
    <w:rsid w:val="00A16277"/>
    <w:rsid w:val="00A162E9"/>
    <w:rsid w:val="00A163A3"/>
    <w:rsid w:val="00A168C8"/>
    <w:rsid w:val="00A17212"/>
    <w:rsid w:val="00A21F2A"/>
    <w:rsid w:val="00A228A9"/>
    <w:rsid w:val="00A2368D"/>
    <w:rsid w:val="00A26736"/>
    <w:rsid w:val="00A2741E"/>
    <w:rsid w:val="00A274BD"/>
    <w:rsid w:val="00A328FB"/>
    <w:rsid w:val="00A33BCC"/>
    <w:rsid w:val="00A34CCA"/>
    <w:rsid w:val="00A3544C"/>
    <w:rsid w:val="00A405FC"/>
    <w:rsid w:val="00A413F5"/>
    <w:rsid w:val="00A420C8"/>
    <w:rsid w:val="00A42269"/>
    <w:rsid w:val="00A4242D"/>
    <w:rsid w:val="00A42439"/>
    <w:rsid w:val="00A441A2"/>
    <w:rsid w:val="00A44944"/>
    <w:rsid w:val="00A44F25"/>
    <w:rsid w:val="00A46365"/>
    <w:rsid w:val="00A47C49"/>
    <w:rsid w:val="00A47D09"/>
    <w:rsid w:val="00A47F4E"/>
    <w:rsid w:val="00A507FF"/>
    <w:rsid w:val="00A517D0"/>
    <w:rsid w:val="00A518B2"/>
    <w:rsid w:val="00A52F63"/>
    <w:rsid w:val="00A5334C"/>
    <w:rsid w:val="00A53E34"/>
    <w:rsid w:val="00A55181"/>
    <w:rsid w:val="00A5635D"/>
    <w:rsid w:val="00A56CAA"/>
    <w:rsid w:val="00A60C50"/>
    <w:rsid w:val="00A60D1D"/>
    <w:rsid w:val="00A6166B"/>
    <w:rsid w:val="00A62407"/>
    <w:rsid w:val="00A627EF"/>
    <w:rsid w:val="00A62BC4"/>
    <w:rsid w:val="00A63628"/>
    <w:rsid w:val="00A638E5"/>
    <w:rsid w:val="00A63E44"/>
    <w:rsid w:val="00A644B5"/>
    <w:rsid w:val="00A65608"/>
    <w:rsid w:val="00A66E26"/>
    <w:rsid w:val="00A70096"/>
    <w:rsid w:val="00A7022E"/>
    <w:rsid w:val="00A70F27"/>
    <w:rsid w:val="00A71272"/>
    <w:rsid w:val="00A71B27"/>
    <w:rsid w:val="00A72D43"/>
    <w:rsid w:val="00A730DC"/>
    <w:rsid w:val="00A73A6D"/>
    <w:rsid w:val="00A745E4"/>
    <w:rsid w:val="00A7541C"/>
    <w:rsid w:val="00A80687"/>
    <w:rsid w:val="00A80D5F"/>
    <w:rsid w:val="00A82408"/>
    <w:rsid w:val="00A82E9A"/>
    <w:rsid w:val="00A84797"/>
    <w:rsid w:val="00A85BFF"/>
    <w:rsid w:val="00A860F3"/>
    <w:rsid w:val="00A87537"/>
    <w:rsid w:val="00A879A3"/>
    <w:rsid w:val="00A91592"/>
    <w:rsid w:val="00A921E7"/>
    <w:rsid w:val="00A9221D"/>
    <w:rsid w:val="00A94AC5"/>
    <w:rsid w:val="00A95992"/>
    <w:rsid w:val="00A95A5A"/>
    <w:rsid w:val="00A95E55"/>
    <w:rsid w:val="00A963D4"/>
    <w:rsid w:val="00A96D55"/>
    <w:rsid w:val="00A9763E"/>
    <w:rsid w:val="00A977B4"/>
    <w:rsid w:val="00AA0068"/>
    <w:rsid w:val="00AA0553"/>
    <w:rsid w:val="00AA24B5"/>
    <w:rsid w:val="00AA25C9"/>
    <w:rsid w:val="00AA2C5D"/>
    <w:rsid w:val="00AA3104"/>
    <w:rsid w:val="00AA3B6F"/>
    <w:rsid w:val="00AA4391"/>
    <w:rsid w:val="00AA48E5"/>
    <w:rsid w:val="00AA6C33"/>
    <w:rsid w:val="00AA7330"/>
    <w:rsid w:val="00AA7492"/>
    <w:rsid w:val="00AA79DA"/>
    <w:rsid w:val="00AB0CA5"/>
    <w:rsid w:val="00AB109A"/>
    <w:rsid w:val="00AB1500"/>
    <w:rsid w:val="00AB40F0"/>
    <w:rsid w:val="00AB4223"/>
    <w:rsid w:val="00AB5779"/>
    <w:rsid w:val="00AB661B"/>
    <w:rsid w:val="00AB6DF7"/>
    <w:rsid w:val="00AB7445"/>
    <w:rsid w:val="00AB7AE3"/>
    <w:rsid w:val="00AC0998"/>
    <w:rsid w:val="00AC0BA0"/>
    <w:rsid w:val="00AC1367"/>
    <w:rsid w:val="00AC3A22"/>
    <w:rsid w:val="00AC4BD6"/>
    <w:rsid w:val="00AC70E1"/>
    <w:rsid w:val="00AC79C0"/>
    <w:rsid w:val="00AD1074"/>
    <w:rsid w:val="00AD1190"/>
    <w:rsid w:val="00AD24D6"/>
    <w:rsid w:val="00AD4F2D"/>
    <w:rsid w:val="00AD51A3"/>
    <w:rsid w:val="00AD7B3B"/>
    <w:rsid w:val="00AE189B"/>
    <w:rsid w:val="00AE2177"/>
    <w:rsid w:val="00AE2D67"/>
    <w:rsid w:val="00AE358B"/>
    <w:rsid w:val="00AE35E7"/>
    <w:rsid w:val="00AE3639"/>
    <w:rsid w:val="00AE3CDB"/>
    <w:rsid w:val="00AE4F81"/>
    <w:rsid w:val="00AE6388"/>
    <w:rsid w:val="00AF0F1E"/>
    <w:rsid w:val="00AF199E"/>
    <w:rsid w:val="00AF1C8F"/>
    <w:rsid w:val="00AF1FB3"/>
    <w:rsid w:val="00AF34DC"/>
    <w:rsid w:val="00AF351E"/>
    <w:rsid w:val="00AF57C8"/>
    <w:rsid w:val="00AF670D"/>
    <w:rsid w:val="00B00B08"/>
    <w:rsid w:val="00B01A16"/>
    <w:rsid w:val="00B034A5"/>
    <w:rsid w:val="00B035EE"/>
    <w:rsid w:val="00B04E56"/>
    <w:rsid w:val="00B05596"/>
    <w:rsid w:val="00B06D40"/>
    <w:rsid w:val="00B1057C"/>
    <w:rsid w:val="00B10BF2"/>
    <w:rsid w:val="00B10E0D"/>
    <w:rsid w:val="00B11357"/>
    <w:rsid w:val="00B11984"/>
    <w:rsid w:val="00B1333F"/>
    <w:rsid w:val="00B15AF2"/>
    <w:rsid w:val="00B16063"/>
    <w:rsid w:val="00B16168"/>
    <w:rsid w:val="00B1624B"/>
    <w:rsid w:val="00B16E0B"/>
    <w:rsid w:val="00B17489"/>
    <w:rsid w:val="00B206AD"/>
    <w:rsid w:val="00B2109C"/>
    <w:rsid w:val="00B22918"/>
    <w:rsid w:val="00B22FD1"/>
    <w:rsid w:val="00B23376"/>
    <w:rsid w:val="00B241AD"/>
    <w:rsid w:val="00B24847"/>
    <w:rsid w:val="00B25AB1"/>
    <w:rsid w:val="00B302A7"/>
    <w:rsid w:val="00B30687"/>
    <w:rsid w:val="00B31F9A"/>
    <w:rsid w:val="00B33B3D"/>
    <w:rsid w:val="00B3490E"/>
    <w:rsid w:val="00B34DC1"/>
    <w:rsid w:val="00B35E6B"/>
    <w:rsid w:val="00B36FEA"/>
    <w:rsid w:val="00B379CC"/>
    <w:rsid w:val="00B42386"/>
    <w:rsid w:val="00B43331"/>
    <w:rsid w:val="00B4404C"/>
    <w:rsid w:val="00B44D26"/>
    <w:rsid w:val="00B44F0A"/>
    <w:rsid w:val="00B450DB"/>
    <w:rsid w:val="00B45285"/>
    <w:rsid w:val="00B459BB"/>
    <w:rsid w:val="00B46059"/>
    <w:rsid w:val="00B46CC7"/>
    <w:rsid w:val="00B47FFC"/>
    <w:rsid w:val="00B50006"/>
    <w:rsid w:val="00B507DA"/>
    <w:rsid w:val="00B51476"/>
    <w:rsid w:val="00B530FC"/>
    <w:rsid w:val="00B5349D"/>
    <w:rsid w:val="00B534A0"/>
    <w:rsid w:val="00B53A09"/>
    <w:rsid w:val="00B53AC2"/>
    <w:rsid w:val="00B61572"/>
    <w:rsid w:val="00B617B6"/>
    <w:rsid w:val="00B61D73"/>
    <w:rsid w:val="00B62704"/>
    <w:rsid w:val="00B63712"/>
    <w:rsid w:val="00B6581E"/>
    <w:rsid w:val="00B6788D"/>
    <w:rsid w:val="00B703CD"/>
    <w:rsid w:val="00B70773"/>
    <w:rsid w:val="00B711EA"/>
    <w:rsid w:val="00B7298D"/>
    <w:rsid w:val="00B72DC8"/>
    <w:rsid w:val="00B73637"/>
    <w:rsid w:val="00B73E98"/>
    <w:rsid w:val="00B74192"/>
    <w:rsid w:val="00B74897"/>
    <w:rsid w:val="00B76A8B"/>
    <w:rsid w:val="00B76E32"/>
    <w:rsid w:val="00B8044C"/>
    <w:rsid w:val="00B80FCB"/>
    <w:rsid w:val="00B8156C"/>
    <w:rsid w:val="00B824E4"/>
    <w:rsid w:val="00B83529"/>
    <w:rsid w:val="00B83CC2"/>
    <w:rsid w:val="00B83DCF"/>
    <w:rsid w:val="00B85BC4"/>
    <w:rsid w:val="00B86CCC"/>
    <w:rsid w:val="00B91353"/>
    <w:rsid w:val="00B916DA"/>
    <w:rsid w:val="00B91718"/>
    <w:rsid w:val="00B91DE1"/>
    <w:rsid w:val="00B9253A"/>
    <w:rsid w:val="00B92C7A"/>
    <w:rsid w:val="00B930BF"/>
    <w:rsid w:val="00B93596"/>
    <w:rsid w:val="00B95333"/>
    <w:rsid w:val="00B95B51"/>
    <w:rsid w:val="00B97017"/>
    <w:rsid w:val="00B97413"/>
    <w:rsid w:val="00B97D14"/>
    <w:rsid w:val="00BA0C1C"/>
    <w:rsid w:val="00BA205C"/>
    <w:rsid w:val="00BA207F"/>
    <w:rsid w:val="00BA2358"/>
    <w:rsid w:val="00BA47EB"/>
    <w:rsid w:val="00BA4AB1"/>
    <w:rsid w:val="00BA5056"/>
    <w:rsid w:val="00BA6D4B"/>
    <w:rsid w:val="00BB03D7"/>
    <w:rsid w:val="00BB0E3B"/>
    <w:rsid w:val="00BB17A5"/>
    <w:rsid w:val="00BB183F"/>
    <w:rsid w:val="00BB2727"/>
    <w:rsid w:val="00BB2CB3"/>
    <w:rsid w:val="00BB37BB"/>
    <w:rsid w:val="00BB37CF"/>
    <w:rsid w:val="00BB6A9A"/>
    <w:rsid w:val="00BB6CFB"/>
    <w:rsid w:val="00BB7416"/>
    <w:rsid w:val="00BB79A0"/>
    <w:rsid w:val="00BB7EBC"/>
    <w:rsid w:val="00BC08E5"/>
    <w:rsid w:val="00BC0C7C"/>
    <w:rsid w:val="00BC0D66"/>
    <w:rsid w:val="00BC2F2C"/>
    <w:rsid w:val="00BC4D9D"/>
    <w:rsid w:val="00BC4F2D"/>
    <w:rsid w:val="00BC6DDA"/>
    <w:rsid w:val="00BC6DFF"/>
    <w:rsid w:val="00BC7B5B"/>
    <w:rsid w:val="00BD1C7E"/>
    <w:rsid w:val="00BD286A"/>
    <w:rsid w:val="00BD28BD"/>
    <w:rsid w:val="00BD2CCA"/>
    <w:rsid w:val="00BD370A"/>
    <w:rsid w:val="00BD4B70"/>
    <w:rsid w:val="00BD6435"/>
    <w:rsid w:val="00BD6930"/>
    <w:rsid w:val="00BD742C"/>
    <w:rsid w:val="00BE33EE"/>
    <w:rsid w:val="00BE43B3"/>
    <w:rsid w:val="00BE43E3"/>
    <w:rsid w:val="00BE7E3D"/>
    <w:rsid w:val="00BF0395"/>
    <w:rsid w:val="00BF0633"/>
    <w:rsid w:val="00BF0860"/>
    <w:rsid w:val="00BF161A"/>
    <w:rsid w:val="00BF33EB"/>
    <w:rsid w:val="00BF3794"/>
    <w:rsid w:val="00BF3C12"/>
    <w:rsid w:val="00BF4718"/>
    <w:rsid w:val="00BF644D"/>
    <w:rsid w:val="00BF730F"/>
    <w:rsid w:val="00BF7838"/>
    <w:rsid w:val="00C01F80"/>
    <w:rsid w:val="00C02E0A"/>
    <w:rsid w:val="00C02F74"/>
    <w:rsid w:val="00C0466B"/>
    <w:rsid w:val="00C049A2"/>
    <w:rsid w:val="00C04EDE"/>
    <w:rsid w:val="00C054FC"/>
    <w:rsid w:val="00C063E7"/>
    <w:rsid w:val="00C0787A"/>
    <w:rsid w:val="00C07AC0"/>
    <w:rsid w:val="00C1028D"/>
    <w:rsid w:val="00C1054B"/>
    <w:rsid w:val="00C10A00"/>
    <w:rsid w:val="00C12D44"/>
    <w:rsid w:val="00C135C1"/>
    <w:rsid w:val="00C13FBD"/>
    <w:rsid w:val="00C14F9A"/>
    <w:rsid w:val="00C15401"/>
    <w:rsid w:val="00C171C5"/>
    <w:rsid w:val="00C173EC"/>
    <w:rsid w:val="00C174FD"/>
    <w:rsid w:val="00C1780D"/>
    <w:rsid w:val="00C2072C"/>
    <w:rsid w:val="00C22555"/>
    <w:rsid w:val="00C2287D"/>
    <w:rsid w:val="00C2326A"/>
    <w:rsid w:val="00C23C20"/>
    <w:rsid w:val="00C25C96"/>
    <w:rsid w:val="00C25DF2"/>
    <w:rsid w:val="00C25EFE"/>
    <w:rsid w:val="00C25FDF"/>
    <w:rsid w:val="00C261A8"/>
    <w:rsid w:val="00C26A75"/>
    <w:rsid w:val="00C26CFB"/>
    <w:rsid w:val="00C2772A"/>
    <w:rsid w:val="00C31F34"/>
    <w:rsid w:val="00C32222"/>
    <w:rsid w:val="00C33841"/>
    <w:rsid w:val="00C33A44"/>
    <w:rsid w:val="00C33CDB"/>
    <w:rsid w:val="00C3496E"/>
    <w:rsid w:val="00C35042"/>
    <w:rsid w:val="00C356BF"/>
    <w:rsid w:val="00C359EF"/>
    <w:rsid w:val="00C36518"/>
    <w:rsid w:val="00C36679"/>
    <w:rsid w:val="00C36887"/>
    <w:rsid w:val="00C37074"/>
    <w:rsid w:val="00C40030"/>
    <w:rsid w:val="00C40ED8"/>
    <w:rsid w:val="00C41E87"/>
    <w:rsid w:val="00C4361B"/>
    <w:rsid w:val="00C43A85"/>
    <w:rsid w:val="00C43E77"/>
    <w:rsid w:val="00C44713"/>
    <w:rsid w:val="00C44F21"/>
    <w:rsid w:val="00C46371"/>
    <w:rsid w:val="00C47A34"/>
    <w:rsid w:val="00C47E3B"/>
    <w:rsid w:val="00C5180B"/>
    <w:rsid w:val="00C51A6F"/>
    <w:rsid w:val="00C524FF"/>
    <w:rsid w:val="00C56EBB"/>
    <w:rsid w:val="00C603E0"/>
    <w:rsid w:val="00C603E6"/>
    <w:rsid w:val="00C612B1"/>
    <w:rsid w:val="00C62303"/>
    <w:rsid w:val="00C632EF"/>
    <w:rsid w:val="00C633DA"/>
    <w:rsid w:val="00C63979"/>
    <w:rsid w:val="00C645D4"/>
    <w:rsid w:val="00C65261"/>
    <w:rsid w:val="00C65393"/>
    <w:rsid w:val="00C707A8"/>
    <w:rsid w:val="00C71BB5"/>
    <w:rsid w:val="00C72FF1"/>
    <w:rsid w:val="00C74144"/>
    <w:rsid w:val="00C75CE2"/>
    <w:rsid w:val="00C760CB"/>
    <w:rsid w:val="00C7648C"/>
    <w:rsid w:val="00C76843"/>
    <w:rsid w:val="00C76D5F"/>
    <w:rsid w:val="00C772EB"/>
    <w:rsid w:val="00C77DA1"/>
    <w:rsid w:val="00C82076"/>
    <w:rsid w:val="00C8250F"/>
    <w:rsid w:val="00C8624D"/>
    <w:rsid w:val="00C8643D"/>
    <w:rsid w:val="00C86884"/>
    <w:rsid w:val="00C87E11"/>
    <w:rsid w:val="00C93AD6"/>
    <w:rsid w:val="00C95851"/>
    <w:rsid w:val="00C95F56"/>
    <w:rsid w:val="00C96DEF"/>
    <w:rsid w:val="00CA06ED"/>
    <w:rsid w:val="00CA199F"/>
    <w:rsid w:val="00CA1BB2"/>
    <w:rsid w:val="00CA1CC9"/>
    <w:rsid w:val="00CA244C"/>
    <w:rsid w:val="00CA3571"/>
    <w:rsid w:val="00CA36DA"/>
    <w:rsid w:val="00CA50C1"/>
    <w:rsid w:val="00CB10B7"/>
    <w:rsid w:val="00CB2D4D"/>
    <w:rsid w:val="00CB2D59"/>
    <w:rsid w:val="00CB46F7"/>
    <w:rsid w:val="00CB5774"/>
    <w:rsid w:val="00CB5841"/>
    <w:rsid w:val="00CB64FE"/>
    <w:rsid w:val="00CB6554"/>
    <w:rsid w:val="00CB75A1"/>
    <w:rsid w:val="00CB7F31"/>
    <w:rsid w:val="00CC17E8"/>
    <w:rsid w:val="00CC38D4"/>
    <w:rsid w:val="00CC3B58"/>
    <w:rsid w:val="00CC467D"/>
    <w:rsid w:val="00CC58FC"/>
    <w:rsid w:val="00CC60A2"/>
    <w:rsid w:val="00CC72AD"/>
    <w:rsid w:val="00CC74EF"/>
    <w:rsid w:val="00CC7A4F"/>
    <w:rsid w:val="00CD112B"/>
    <w:rsid w:val="00CD1B94"/>
    <w:rsid w:val="00CD3546"/>
    <w:rsid w:val="00CD5305"/>
    <w:rsid w:val="00CE1A36"/>
    <w:rsid w:val="00CE1DED"/>
    <w:rsid w:val="00CE2131"/>
    <w:rsid w:val="00CE265A"/>
    <w:rsid w:val="00CE5591"/>
    <w:rsid w:val="00CE5654"/>
    <w:rsid w:val="00CE5EE1"/>
    <w:rsid w:val="00CE7A51"/>
    <w:rsid w:val="00CE7B83"/>
    <w:rsid w:val="00CE7EB3"/>
    <w:rsid w:val="00CF013F"/>
    <w:rsid w:val="00CF0416"/>
    <w:rsid w:val="00CF0E65"/>
    <w:rsid w:val="00CF38D5"/>
    <w:rsid w:val="00CF39C5"/>
    <w:rsid w:val="00CF489A"/>
    <w:rsid w:val="00CF5825"/>
    <w:rsid w:val="00CF5B6C"/>
    <w:rsid w:val="00CF5F4B"/>
    <w:rsid w:val="00D0046B"/>
    <w:rsid w:val="00D004B2"/>
    <w:rsid w:val="00D005FE"/>
    <w:rsid w:val="00D00EB9"/>
    <w:rsid w:val="00D01092"/>
    <w:rsid w:val="00D01AB7"/>
    <w:rsid w:val="00D04329"/>
    <w:rsid w:val="00D060FE"/>
    <w:rsid w:val="00D07445"/>
    <w:rsid w:val="00D076D0"/>
    <w:rsid w:val="00D105BE"/>
    <w:rsid w:val="00D10E2F"/>
    <w:rsid w:val="00D11BFF"/>
    <w:rsid w:val="00D12835"/>
    <w:rsid w:val="00D134E4"/>
    <w:rsid w:val="00D13E66"/>
    <w:rsid w:val="00D16180"/>
    <w:rsid w:val="00D1742B"/>
    <w:rsid w:val="00D2058B"/>
    <w:rsid w:val="00D20812"/>
    <w:rsid w:val="00D24F4F"/>
    <w:rsid w:val="00D258D4"/>
    <w:rsid w:val="00D26668"/>
    <w:rsid w:val="00D26C76"/>
    <w:rsid w:val="00D324DC"/>
    <w:rsid w:val="00D34193"/>
    <w:rsid w:val="00D3432D"/>
    <w:rsid w:val="00D4039D"/>
    <w:rsid w:val="00D40D6C"/>
    <w:rsid w:val="00D45C36"/>
    <w:rsid w:val="00D47C18"/>
    <w:rsid w:val="00D51B8E"/>
    <w:rsid w:val="00D52244"/>
    <w:rsid w:val="00D523BE"/>
    <w:rsid w:val="00D53206"/>
    <w:rsid w:val="00D53883"/>
    <w:rsid w:val="00D54AC9"/>
    <w:rsid w:val="00D57480"/>
    <w:rsid w:val="00D57C72"/>
    <w:rsid w:val="00D6130B"/>
    <w:rsid w:val="00D6612E"/>
    <w:rsid w:val="00D70436"/>
    <w:rsid w:val="00D7119F"/>
    <w:rsid w:val="00D71280"/>
    <w:rsid w:val="00D71B22"/>
    <w:rsid w:val="00D71B44"/>
    <w:rsid w:val="00D7276D"/>
    <w:rsid w:val="00D736B7"/>
    <w:rsid w:val="00D75D70"/>
    <w:rsid w:val="00D776C1"/>
    <w:rsid w:val="00D80897"/>
    <w:rsid w:val="00D811A8"/>
    <w:rsid w:val="00D81B09"/>
    <w:rsid w:val="00D822CC"/>
    <w:rsid w:val="00D82B5F"/>
    <w:rsid w:val="00D83198"/>
    <w:rsid w:val="00D835D1"/>
    <w:rsid w:val="00D83B0F"/>
    <w:rsid w:val="00D84C61"/>
    <w:rsid w:val="00D857CE"/>
    <w:rsid w:val="00D90227"/>
    <w:rsid w:val="00D90EAE"/>
    <w:rsid w:val="00D91BA1"/>
    <w:rsid w:val="00D9200A"/>
    <w:rsid w:val="00D92024"/>
    <w:rsid w:val="00D95465"/>
    <w:rsid w:val="00D962D7"/>
    <w:rsid w:val="00D96D46"/>
    <w:rsid w:val="00D972F9"/>
    <w:rsid w:val="00D97811"/>
    <w:rsid w:val="00D97AD6"/>
    <w:rsid w:val="00D97D11"/>
    <w:rsid w:val="00DA0ED6"/>
    <w:rsid w:val="00DA0FEC"/>
    <w:rsid w:val="00DA1370"/>
    <w:rsid w:val="00DA19B7"/>
    <w:rsid w:val="00DA36E0"/>
    <w:rsid w:val="00DA52AF"/>
    <w:rsid w:val="00DA647E"/>
    <w:rsid w:val="00DA69E6"/>
    <w:rsid w:val="00DA78A1"/>
    <w:rsid w:val="00DB1FBF"/>
    <w:rsid w:val="00DB395C"/>
    <w:rsid w:val="00DB4C65"/>
    <w:rsid w:val="00DB4CDE"/>
    <w:rsid w:val="00DB4D07"/>
    <w:rsid w:val="00DB4D4D"/>
    <w:rsid w:val="00DB54FD"/>
    <w:rsid w:val="00DB5A62"/>
    <w:rsid w:val="00DB5BB1"/>
    <w:rsid w:val="00DB64D1"/>
    <w:rsid w:val="00DB6DE1"/>
    <w:rsid w:val="00DB74D9"/>
    <w:rsid w:val="00DB75C5"/>
    <w:rsid w:val="00DB7E80"/>
    <w:rsid w:val="00DC053B"/>
    <w:rsid w:val="00DC0C53"/>
    <w:rsid w:val="00DC261E"/>
    <w:rsid w:val="00DC37AF"/>
    <w:rsid w:val="00DC4DA4"/>
    <w:rsid w:val="00DC5FE5"/>
    <w:rsid w:val="00DC6B16"/>
    <w:rsid w:val="00DC7E08"/>
    <w:rsid w:val="00DD111A"/>
    <w:rsid w:val="00DD245C"/>
    <w:rsid w:val="00DD2C7A"/>
    <w:rsid w:val="00DD340E"/>
    <w:rsid w:val="00DD3435"/>
    <w:rsid w:val="00DD398F"/>
    <w:rsid w:val="00DD3CA2"/>
    <w:rsid w:val="00DD6445"/>
    <w:rsid w:val="00DD68C4"/>
    <w:rsid w:val="00DE3303"/>
    <w:rsid w:val="00DE36EA"/>
    <w:rsid w:val="00DE451E"/>
    <w:rsid w:val="00DE6808"/>
    <w:rsid w:val="00DE7D4E"/>
    <w:rsid w:val="00DF12B2"/>
    <w:rsid w:val="00DF16B4"/>
    <w:rsid w:val="00DF1923"/>
    <w:rsid w:val="00DF2D10"/>
    <w:rsid w:val="00DF3BE8"/>
    <w:rsid w:val="00DF3C7A"/>
    <w:rsid w:val="00DF62A3"/>
    <w:rsid w:val="00DF68D5"/>
    <w:rsid w:val="00E00445"/>
    <w:rsid w:val="00E00D0C"/>
    <w:rsid w:val="00E02E5C"/>
    <w:rsid w:val="00E05181"/>
    <w:rsid w:val="00E0537C"/>
    <w:rsid w:val="00E055BD"/>
    <w:rsid w:val="00E05B6C"/>
    <w:rsid w:val="00E05CDE"/>
    <w:rsid w:val="00E07920"/>
    <w:rsid w:val="00E07FE3"/>
    <w:rsid w:val="00E1105B"/>
    <w:rsid w:val="00E11A86"/>
    <w:rsid w:val="00E122E6"/>
    <w:rsid w:val="00E1238A"/>
    <w:rsid w:val="00E1295C"/>
    <w:rsid w:val="00E12DC9"/>
    <w:rsid w:val="00E1493A"/>
    <w:rsid w:val="00E15114"/>
    <w:rsid w:val="00E16552"/>
    <w:rsid w:val="00E179FA"/>
    <w:rsid w:val="00E17E26"/>
    <w:rsid w:val="00E225A7"/>
    <w:rsid w:val="00E229AD"/>
    <w:rsid w:val="00E2333A"/>
    <w:rsid w:val="00E24198"/>
    <w:rsid w:val="00E24638"/>
    <w:rsid w:val="00E2485A"/>
    <w:rsid w:val="00E252AC"/>
    <w:rsid w:val="00E255C2"/>
    <w:rsid w:val="00E2576A"/>
    <w:rsid w:val="00E27FFD"/>
    <w:rsid w:val="00E30FD7"/>
    <w:rsid w:val="00E315DB"/>
    <w:rsid w:val="00E31812"/>
    <w:rsid w:val="00E32EED"/>
    <w:rsid w:val="00E33E4A"/>
    <w:rsid w:val="00E34F77"/>
    <w:rsid w:val="00E373D9"/>
    <w:rsid w:val="00E37BF7"/>
    <w:rsid w:val="00E40C36"/>
    <w:rsid w:val="00E40E51"/>
    <w:rsid w:val="00E42523"/>
    <w:rsid w:val="00E428B3"/>
    <w:rsid w:val="00E43408"/>
    <w:rsid w:val="00E43582"/>
    <w:rsid w:val="00E438E9"/>
    <w:rsid w:val="00E45307"/>
    <w:rsid w:val="00E45C39"/>
    <w:rsid w:val="00E45F9C"/>
    <w:rsid w:val="00E46310"/>
    <w:rsid w:val="00E466FB"/>
    <w:rsid w:val="00E46A1E"/>
    <w:rsid w:val="00E471CC"/>
    <w:rsid w:val="00E47606"/>
    <w:rsid w:val="00E47986"/>
    <w:rsid w:val="00E47CEE"/>
    <w:rsid w:val="00E5012D"/>
    <w:rsid w:val="00E53951"/>
    <w:rsid w:val="00E54CE5"/>
    <w:rsid w:val="00E55DB3"/>
    <w:rsid w:val="00E5652C"/>
    <w:rsid w:val="00E5735B"/>
    <w:rsid w:val="00E60214"/>
    <w:rsid w:val="00E61CC4"/>
    <w:rsid w:val="00E62955"/>
    <w:rsid w:val="00E63AD0"/>
    <w:rsid w:val="00E64C09"/>
    <w:rsid w:val="00E66895"/>
    <w:rsid w:val="00E67E19"/>
    <w:rsid w:val="00E71801"/>
    <w:rsid w:val="00E719B9"/>
    <w:rsid w:val="00E7225F"/>
    <w:rsid w:val="00E72745"/>
    <w:rsid w:val="00E72777"/>
    <w:rsid w:val="00E72B92"/>
    <w:rsid w:val="00E7416E"/>
    <w:rsid w:val="00E74175"/>
    <w:rsid w:val="00E74772"/>
    <w:rsid w:val="00E747F8"/>
    <w:rsid w:val="00E752E1"/>
    <w:rsid w:val="00E75EDD"/>
    <w:rsid w:val="00E77156"/>
    <w:rsid w:val="00E80497"/>
    <w:rsid w:val="00E828FC"/>
    <w:rsid w:val="00E835AF"/>
    <w:rsid w:val="00E83C2E"/>
    <w:rsid w:val="00E83DB0"/>
    <w:rsid w:val="00E84715"/>
    <w:rsid w:val="00E86283"/>
    <w:rsid w:val="00E86384"/>
    <w:rsid w:val="00E90946"/>
    <w:rsid w:val="00E90C98"/>
    <w:rsid w:val="00E90CE4"/>
    <w:rsid w:val="00E91026"/>
    <w:rsid w:val="00E91308"/>
    <w:rsid w:val="00E917C6"/>
    <w:rsid w:val="00E929BC"/>
    <w:rsid w:val="00E93412"/>
    <w:rsid w:val="00E9501D"/>
    <w:rsid w:val="00E95C12"/>
    <w:rsid w:val="00E968A9"/>
    <w:rsid w:val="00E97FB9"/>
    <w:rsid w:val="00EA02A4"/>
    <w:rsid w:val="00EA124E"/>
    <w:rsid w:val="00EA16AF"/>
    <w:rsid w:val="00EA1FDE"/>
    <w:rsid w:val="00EA38F6"/>
    <w:rsid w:val="00EA451B"/>
    <w:rsid w:val="00EA4A75"/>
    <w:rsid w:val="00EA53D9"/>
    <w:rsid w:val="00EA5561"/>
    <w:rsid w:val="00EB12C1"/>
    <w:rsid w:val="00EB20EE"/>
    <w:rsid w:val="00EB319D"/>
    <w:rsid w:val="00EB4329"/>
    <w:rsid w:val="00EB46E1"/>
    <w:rsid w:val="00EB5D3A"/>
    <w:rsid w:val="00EB66A9"/>
    <w:rsid w:val="00EB6C5D"/>
    <w:rsid w:val="00EB7312"/>
    <w:rsid w:val="00EB73B2"/>
    <w:rsid w:val="00EB7DB2"/>
    <w:rsid w:val="00EB7F6E"/>
    <w:rsid w:val="00EC021D"/>
    <w:rsid w:val="00EC1AB3"/>
    <w:rsid w:val="00EC1CC0"/>
    <w:rsid w:val="00EC25AC"/>
    <w:rsid w:val="00EC266E"/>
    <w:rsid w:val="00EC2A45"/>
    <w:rsid w:val="00EC433A"/>
    <w:rsid w:val="00EC468D"/>
    <w:rsid w:val="00EC4ABA"/>
    <w:rsid w:val="00EC5FE1"/>
    <w:rsid w:val="00EC65A3"/>
    <w:rsid w:val="00EC714C"/>
    <w:rsid w:val="00ED0875"/>
    <w:rsid w:val="00ED2A45"/>
    <w:rsid w:val="00ED5BA8"/>
    <w:rsid w:val="00ED5BE9"/>
    <w:rsid w:val="00ED6819"/>
    <w:rsid w:val="00ED7AD3"/>
    <w:rsid w:val="00ED7CE0"/>
    <w:rsid w:val="00ED7F84"/>
    <w:rsid w:val="00EE0DC4"/>
    <w:rsid w:val="00EE10C2"/>
    <w:rsid w:val="00EE264E"/>
    <w:rsid w:val="00EE2BB5"/>
    <w:rsid w:val="00EE378F"/>
    <w:rsid w:val="00EE53FC"/>
    <w:rsid w:val="00EE5CAB"/>
    <w:rsid w:val="00EE6DE6"/>
    <w:rsid w:val="00EF10B3"/>
    <w:rsid w:val="00EF1C17"/>
    <w:rsid w:val="00EF20F9"/>
    <w:rsid w:val="00EF216B"/>
    <w:rsid w:val="00EF3A5A"/>
    <w:rsid w:val="00EF3DE3"/>
    <w:rsid w:val="00EF436D"/>
    <w:rsid w:val="00EF53D2"/>
    <w:rsid w:val="00EF5ECC"/>
    <w:rsid w:val="00EF66D5"/>
    <w:rsid w:val="00EF676B"/>
    <w:rsid w:val="00EF7ABB"/>
    <w:rsid w:val="00F027C9"/>
    <w:rsid w:val="00F04560"/>
    <w:rsid w:val="00F05132"/>
    <w:rsid w:val="00F10A6A"/>
    <w:rsid w:val="00F10D1C"/>
    <w:rsid w:val="00F11655"/>
    <w:rsid w:val="00F11EB4"/>
    <w:rsid w:val="00F12559"/>
    <w:rsid w:val="00F125F9"/>
    <w:rsid w:val="00F12B84"/>
    <w:rsid w:val="00F13D7C"/>
    <w:rsid w:val="00F152EF"/>
    <w:rsid w:val="00F152FE"/>
    <w:rsid w:val="00F154E4"/>
    <w:rsid w:val="00F16C44"/>
    <w:rsid w:val="00F1724C"/>
    <w:rsid w:val="00F2000B"/>
    <w:rsid w:val="00F20344"/>
    <w:rsid w:val="00F20529"/>
    <w:rsid w:val="00F205C9"/>
    <w:rsid w:val="00F2063B"/>
    <w:rsid w:val="00F2195B"/>
    <w:rsid w:val="00F21BF0"/>
    <w:rsid w:val="00F2293E"/>
    <w:rsid w:val="00F22D12"/>
    <w:rsid w:val="00F231F3"/>
    <w:rsid w:val="00F23263"/>
    <w:rsid w:val="00F23593"/>
    <w:rsid w:val="00F24418"/>
    <w:rsid w:val="00F248A4"/>
    <w:rsid w:val="00F25817"/>
    <w:rsid w:val="00F303CF"/>
    <w:rsid w:val="00F32108"/>
    <w:rsid w:val="00F34C28"/>
    <w:rsid w:val="00F34D63"/>
    <w:rsid w:val="00F34FF7"/>
    <w:rsid w:val="00F353F9"/>
    <w:rsid w:val="00F368AC"/>
    <w:rsid w:val="00F3740F"/>
    <w:rsid w:val="00F40900"/>
    <w:rsid w:val="00F4128C"/>
    <w:rsid w:val="00F44602"/>
    <w:rsid w:val="00F44B2C"/>
    <w:rsid w:val="00F4506F"/>
    <w:rsid w:val="00F50550"/>
    <w:rsid w:val="00F50E1F"/>
    <w:rsid w:val="00F52354"/>
    <w:rsid w:val="00F52A98"/>
    <w:rsid w:val="00F52B4E"/>
    <w:rsid w:val="00F60F16"/>
    <w:rsid w:val="00F61318"/>
    <w:rsid w:val="00F62186"/>
    <w:rsid w:val="00F632CA"/>
    <w:rsid w:val="00F6545D"/>
    <w:rsid w:val="00F65841"/>
    <w:rsid w:val="00F667E1"/>
    <w:rsid w:val="00F669E1"/>
    <w:rsid w:val="00F66EEC"/>
    <w:rsid w:val="00F71635"/>
    <w:rsid w:val="00F73113"/>
    <w:rsid w:val="00F73220"/>
    <w:rsid w:val="00F73D14"/>
    <w:rsid w:val="00F74F9D"/>
    <w:rsid w:val="00F75F2E"/>
    <w:rsid w:val="00F763CE"/>
    <w:rsid w:val="00F7797E"/>
    <w:rsid w:val="00F8356F"/>
    <w:rsid w:val="00F8430A"/>
    <w:rsid w:val="00F85596"/>
    <w:rsid w:val="00F859A7"/>
    <w:rsid w:val="00F926F9"/>
    <w:rsid w:val="00F92A77"/>
    <w:rsid w:val="00F92EC1"/>
    <w:rsid w:val="00F92ED9"/>
    <w:rsid w:val="00FA141C"/>
    <w:rsid w:val="00FA156D"/>
    <w:rsid w:val="00FA4F7E"/>
    <w:rsid w:val="00FA5762"/>
    <w:rsid w:val="00FA58AF"/>
    <w:rsid w:val="00FA758A"/>
    <w:rsid w:val="00FB1F3F"/>
    <w:rsid w:val="00FB2C54"/>
    <w:rsid w:val="00FB3AB1"/>
    <w:rsid w:val="00FB3E85"/>
    <w:rsid w:val="00FB4057"/>
    <w:rsid w:val="00FB4B0A"/>
    <w:rsid w:val="00FB4CE7"/>
    <w:rsid w:val="00FB5313"/>
    <w:rsid w:val="00FB635C"/>
    <w:rsid w:val="00FC11A7"/>
    <w:rsid w:val="00FC176F"/>
    <w:rsid w:val="00FC187B"/>
    <w:rsid w:val="00FC1FD4"/>
    <w:rsid w:val="00FC3EF3"/>
    <w:rsid w:val="00FC4E36"/>
    <w:rsid w:val="00FC511C"/>
    <w:rsid w:val="00FC76DC"/>
    <w:rsid w:val="00FC7FC3"/>
    <w:rsid w:val="00FD02BC"/>
    <w:rsid w:val="00FD0797"/>
    <w:rsid w:val="00FD07FE"/>
    <w:rsid w:val="00FD099C"/>
    <w:rsid w:val="00FD0D28"/>
    <w:rsid w:val="00FD10E9"/>
    <w:rsid w:val="00FD1C06"/>
    <w:rsid w:val="00FD2527"/>
    <w:rsid w:val="00FD37ED"/>
    <w:rsid w:val="00FD3B29"/>
    <w:rsid w:val="00FD4407"/>
    <w:rsid w:val="00FD576E"/>
    <w:rsid w:val="00FD7278"/>
    <w:rsid w:val="00FD757B"/>
    <w:rsid w:val="00FE1092"/>
    <w:rsid w:val="00FE1E0E"/>
    <w:rsid w:val="00FE27E0"/>
    <w:rsid w:val="00FE2ACD"/>
    <w:rsid w:val="00FE2C39"/>
    <w:rsid w:val="00FE3F7B"/>
    <w:rsid w:val="00FE410C"/>
    <w:rsid w:val="00FE4DF5"/>
    <w:rsid w:val="00FE5568"/>
    <w:rsid w:val="00FE55F2"/>
    <w:rsid w:val="00FE61CE"/>
    <w:rsid w:val="00FE6421"/>
    <w:rsid w:val="00FE6C8E"/>
    <w:rsid w:val="00FE791A"/>
    <w:rsid w:val="00FF078C"/>
    <w:rsid w:val="00FF0BE4"/>
    <w:rsid w:val="00FF10AE"/>
    <w:rsid w:val="00FF2602"/>
    <w:rsid w:val="00FF2D72"/>
    <w:rsid w:val="00FF4223"/>
    <w:rsid w:val="00FF4831"/>
    <w:rsid w:val="00FF5A24"/>
    <w:rsid w:val="00FF7849"/>
    <w:rsid w:val="00FF79F4"/>
    <w:rsid w:val="00FF7BA3"/>
    <w:rsid w:val="00FF7D83"/>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52244"/>
    <w:rPr>
      <w:sz w:val="24"/>
      <w:szCs w:val="24"/>
      <w:lang w:val="en-US" w:eastAsia="en-US"/>
    </w:rPr>
  </w:style>
  <w:style w:type="paragraph" w:styleId="Heading1">
    <w:name w:val="heading 1"/>
    <w:aliases w:val="Pääotsikko"/>
    <w:basedOn w:val="Normal"/>
    <w:next w:val="Heading2"/>
    <w:link w:val="Heading1Char"/>
    <w:autoRedefine/>
    <w:uiPriority w:val="99"/>
    <w:qFormat/>
    <w:rsid w:val="00BA205C"/>
    <w:pPr>
      <w:keepNext/>
      <w:numPr>
        <w:numId w:val="10"/>
      </w:numPr>
      <w:pBdr>
        <w:bottom w:val="single" w:sz="12" w:space="1" w:color="auto"/>
      </w:pBdr>
      <w:shd w:val="clear" w:color="auto" w:fill="F3F3F3"/>
      <w:tabs>
        <w:tab w:val="clear" w:pos="360"/>
        <w:tab w:val="num" w:pos="147"/>
      </w:tabs>
      <w:spacing w:after="480"/>
      <w:ind w:left="431" w:hanging="431"/>
      <w:outlineLvl w:val="0"/>
    </w:pPr>
    <w:rPr>
      <w:rFonts w:ascii="Arial" w:hAnsi="Arial" w:cs="Arial"/>
      <w:b/>
      <w:bCs/>
      <w:i/>
      <w:kern w:val="32"/>
      <w:sz w:val="28"/>
      <w:szCs w:val="28"/>
      <w:lang w:val="fi-FI"/>
    </w:rPr>
  </w:style>
  <w:style w:type="paragraph" w:styleId="Heading2">
    <w:name w:val="heading 2"/>
    <w:aliases w:val="Alaotsikko 2"/>
    <w:basedOn w:val="Normal"/>
    <w:next w:val="Leipis"/>
    <w:link w:val="Heading2Char"/>
    <w:autoRedefine/>
    <w:uiPriority w:val="99"/>
    <w:qFormat/>
    <w:rsid w:val="002156DA"/>
    <w:pPr>
      <w:keepNext/>
      <w:numPr>
        <w:ilvl w:val="1"/>
        <w:numId w:val="3"/>
      </w:numPr>
      <w:tabs>
        <w:tab w:val="clear" w:pos="360"/>
        <w:tab w:val="num" w:pos="576"/>
      </w:tabs>
      <w:spacing w:before="240" w:after="240"/>
      <w:ind w:left="576" w:hanging="576"/>
      <w:outlineLvl w:val="1"/>
    </w:pPr>
    <w:rPr>
      <w:rFonts w:ascii="Arial" w:hAnsi="Arial" w:cs="Arial"/>
      <w:b/>
      <w:bCs/>
      <w:i/>
      <w:iCs/>
      <w:noProof/>
      <w:sz w:val="28"/>
      <w:szCs w:val="28"/>
      <w:lang w:val="fi-FI" w:eastAsia="fi-FI"/>
    </w:rPr>
  </w:style>
  <w:style w:type="paragraph" w:styleId="Heading3">
    <w:name w:val="heading 3"/>
    <w:aliases w:val="Alaotsikko 3"/>
    <w:basedOn w:val="Normal"/>
    <w:next w:val="Leipis"/>
    <w:link w:val="Heading3Char"/>
    <w:autoRedefine/>
    <w:uiPriority w:val="99"/>
    <w:qFormat/>
    <w:rsid w:val="002156DA"/>
    <w:pPr>
      <w:keepNext/>
      <w:numPr>
        <w:ilvl w:val="2"/>
        <w:numId w:val="16"/>
      </w:numPr>
      <w:tabs>
        <w:tab w:val="num" w:pos="720"/>
      </w:tabs>
      <w:spacing w:before="240" w:after="240"/>
      <w:ind w:left="737" w:hanging="737"/>
      <w:outlineLvl w:val="2"/>
    </w:pPr>
    <w:rPr>
      <w:rFonts w:ascii="Arial" w:hAnsi="Arial" w:cs="Arial"/>
      <w:b/>
      <w:bCs/>
      <w:szCs w:val="26"/>
      <w:lang w:val="fi-FI" w:eastAsia="fi-FI"/>
    </w:rPr>
  </w:style>
  <w:style w:type="paragraph" w:styleId="Heading4">
    <w:name w:val="heading 4"/>
    <w:basedOn w:val="Normal"/>
    <w:next w:val="Normal"/>
    <w:link w:val="Heading4Char"/>
    <w:autoRedefine/>
    <w:uiPriority w:val="99"/>
    <w:qFormat/>
    <w:rsid w:val="00AA2C5D"/>
    <w:pPr>
      <w:keepNext/>
      <w:numPr>
        <w:ilvl w:val="3"/>
        <w:numId w:val="1"/>
      </w:numPr>
      <w:tabs>
        <w:tab w:val="clear" w:pos="360"/>
        <w:tab w:val="num" w:pos="864"/>
      </w:tabs>
      <w:spacing w:before="240" w:after="60"/>
      <w:ind w:left="864" w:hanging="864"/>
      <w:outlineLvl w:val="3"/>
    </w:pPr>
    <w:rPr>
      <w:b/>
      <w:bCs/>
      <w:szCs w:val="28"/>
    </w:rPr>
  </w:style>
  <w:style w:type="paragraph" w:styleId="Heading5">
    <w:name w:val="heading 5"/>
    <w:basedOn w:val="Normal"/>
    <w:next w:val="Normal"/>
    <w:link w:val="Heading5Char"/>
    <w:autoRedefine/>
    <w:uiPriority w:val="99"/>
    <w:qFormat/>
    <w:rsid w:val="00AD1074"/>
    <w:pPr>
      <w:numPr>
        <w:ilvl w:val="4"/>
        <w:numId w:val="1"/>
      </w:numPr>
      <w:tabs>
        <w:tab w:val="clear" w:pos="360"/>
        <w:tab w:val="num" w:pos="1008"/>
      </w:tabs>
      <w:spacing w:before="240" w:after="60"/>
      <w:ind w:left="1008" w:hanging="1008"/>
      <w:outlineLvl w:val="4"/>
    </w:pPr>
    <w:rPr>
      <w:b/>
      <w:bCs/>
      <w:i/>
      <w:iCs/>
      <w:szCs w:val="26"/>
    </w:rPr>
  </w:style>
  <w:style w:type="paragraph" w:styleId="Heading6">
    <w:name w:val="heading 6"/>
    <w:basedOn w:val="Normal"/>
    <w:next w:val="Normal"/>
    <w:link w:val="Heading6Char"/>
    <w:uiPriority w:val="99"/>
    <w:qFormat/>
    <w:rsid w:val="00AD1074"/>
    <w:pPr>
      <w:numPr>
        <w:ilvl w:val="5"/>
        <w:numId w:val="1"/>
      </w:numPr>
      <w:tabs>
        <w:tab w:val="clear" w:pos="360"/>
        <w:tab w:val="num" w:pos="1152"/>
      </w:tabs>
      <w:spacing w:before="240" w:after="60"/>
      <w:ind w:left="1152" w:hanging="1152"/>
      <w:outlineLvl w:val="5"/>
    </w:pPr>
    <w:rPr>
      <w:b/>
      <w:bCs/>
      <w:szCs w:val="22"/>
    </w:rPr>
  </w:style>
  <w:style w:type="paragraph" w:styleId="Heading7">
    <w:name w:val="heading 7"/>
    <w:basedOn w:val="Normal"/>
    <w:next w:val="Normal"/>
    <w:link w:val="Heading7Char"/>
    <w:uiPriority w:val="99"/>
    <w:qFormat/>
    <w:rsid w:val="00D04329"/>
    <w:pPr>
      <w:numPr>
        <w:ilvl w:val="6"/>
        <w:numId w:val="1"/>
      </w:numPr>
      <w:tabs>
        <w:tab w:val="clear" w:pos="360"/>
        <w:tab w:val="num" w:pos="1296"/>
      </w:tabs>
      <w:spacing w:before="240" w:after="60"/>
      <w:ind w:left="1296" w:hanging="1296"/>
      <w:outlineLvl w:val="6"/>
    </w:pPr>
  </w:style>
  <w:style w:type="paragraph" w:styleId="Heading8">
    <w:name w:val="heading 8"/>
    <w:basedOn w:val="Normal"/>
    <w:next w:val="Normal"/>
    <w:link w:val="Heading8Char"/>
    <w:uiPriority w:val="99"/>
    <w:qFormat/>
    <w:rsid w:val="00AD1074"/>
    <w:pPr>
      <w:numPr>
        <w:ilvl w:val="7"/>
        <w:numId w:val="1"/>
      </w:numPr>
      <w:tabs>
        <w:tab w:val="clear" w:pos="360"/>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D04329"/>
    <w:pPr>
      <w:numPr>
        <w:ilvl w:val="8"/>
        <w:numId w:val="1"/>
      </w:numPr>
      <w:tabs>
        <w:tab w:val="clear" w:pos="360"/>
        <w:tab w:val="num" w:pos="1584"/>
      </w:tabs>
      <w:spacing w:before="240" w:after="60"/>
      <w:ind w:left="1584" w:hanging="1584"/>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uiPriority w:val="99"/>
    <w:locked/>
    <w:rsid w:val="00BA205C"/>
    <w:rPr>
      <w:rFonts w:ascii="Arial" w:hAnsi="Arial" w:cs="Arial"/>
      <w:b/>
      <w:bCs/>
      <w:i/>
      <w:kern w:val="32"/>
      <w:sz w:val="28"/>
      <w:szCs w:val="28"/>
      <w:shd w:val="clear" w:color="auto" w:fill="F3F3F3"/>
      <w:lang w:eastAsia="en-US"/>
    </w:rPr>
  </w:style>
  <w:style w:type="character" w:customStyle="1" w:styleId="Heading2Char">
    <w:name w:val="Heading 2 Char"/>
    <w:aliases w:val="Alaotsikko 2 Char"/>
    <w:basedOn w:val="DefaultParagraphFont"/>
    <w:link w:val="Heading2"/>
    <w:uiPriority w:val="99"/>
    <w:locked/>
    <w:rsid w:val="002156DA"/>
    <w:rPr>
      <w:rFonts w:ascii="Arial" w:hAnsi="Arial" w:cs="Arial"/>
      <w:b/>
      <w:bCs/>
      <w:i/>
      <w:iCs/>
      <w:noProof/>
      <w:sz w:val="28"/>
      <w:szCs w:val="28"/>
      <w:lang w:val="fi-FI" w:eastAsia="fi-FI" w:bidi="ar-SA"/>
    </w:rPr>
  </w:style>
  <w:style w:type="character" w:customStyle="1" w:styleId="Heading3Char">
    <w:name w:val="Heading 3 Char"/>
    <w:aliases w:val="Alaotsikko 3 Char"/>
    <w:basedOn w:val="DefaultParagraphFont"/>
    <w:link w:val="Heading3"/>
    <w:uiPriority w:val="99"/>
    <w:locked/>
    <w:rsid w:val="002156DA"/>
    <w:rPr>
      <w:rFonts w:ascii="Arial" w:hAnsi="Arial" w:cs="Arial"/>
      <w:b/>
      <w:bCs/>
      <w:sz w:val="26"/>
      <w:szCs w:val="26"/>
      <w:lang w:val="fi-FI" w:eastAsia="fi-FI" w:bidi="ar-SA"/>
    </w:rPr>
  </w:style>
  <w:style w:type="character" w:customStyle="1" w:styleId="Heading4Char">
    <w:name w:val="Heading 4 Char"/>
    <w:basedOn w:val="DefaultParagraphFont"/>
    <w:link w:val="Heading4"/>
    <w:uiPriority w:val="99"/>
    <w:locked/>
    <w:rsid w:val="00AA2C5D"/>
    <w:rPr>
      <w:rFonts w:cs="Times New Roman"/>
      <w:b/>
      <w:bCs/>
      <w:sz w:val="28"/>
      <w:szCs w:val="28"/>
      <w:lang w:val="en-US" w:eastAsia="en-US" w:bidi="ar-SA"/>
    </w:rPr>
  </w:style>
  <w:style w:type="character" w:customStyle="1" w:styleId="Heading5Char">
    <w:name w:val="Heading 5 Char"/>
    <w:basedOn w:val="DefaultParagraphFont"/>
    <w:link w:val="Heading5"/>
    <w:uiPriority w:val="99"/>
    <w:locked/>
    <w:rsid w:val="00E61CC4"/>
    <w:rPr>
      <w:rFonts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E61CC4"/>
    <w:rPr>
      <w:rFonts w:cs="Times New Roman"/>
      <w:b/>
      <w:bCs/>
      <w:sz w:val="22"/>
      <w:szCs w:val="22"/>
      <w:lang w:val="en-US" w:eastAsia="en-US" w:bidi="ar-SA"/>
    </w:rPr>
  </w:style>
  <w:style w:type="character" w:customStyle="1" w:styleId="Heading7Char">
    <w:name w:val="Heading 7 Char"/>
    <w:basedOn w:val="DefaultParagraphFont"/>
    <w:link w:val="Heading7"/>
    <w:uiPriority w:val="99"/>
    <w:locked/>
    <w:rsid w:val="00E61CC4"/>
    <w:rPr>
      <w:rFonts w:cs="Times New Roman"/>
      <w:sz w:val="24"/>
      <w:szCs w:val="24"/>
      <w:lang w:val="en-US" w:eastAsia="en-US" w:bidi="ar-SA"/>
    </w:rPr>
  </w:style>
  <w:style w:type="character" w:customStyle="1" w:styleId="Heading8Char">
    <w:name w:val="Heading 8 Char"/>
    <w:basedOn w:val="DefaultParagraphFont"/>
    <w:link w:val="Heading8"/>
    <w:uiPriority w:val="99"/>
    <w:locked/>
    <w:rsid w:val="00E61CC4"/>
    <w:rPr>
      <w:rFonts w:cs="Times New Roman"/>
      <w:i/>
      <w:iCs/>
      <w:sz w:val="24"/>
      <w:szCs w:val="24"/>
      <w:lang w:val="en-US" w:eastAsia="en-US" w:bidi="ar-SA"/>
    </w:rPr>
  </w:style>
  <w:style w:type="character" w:customStyle="1" w:styleId="Heading9Char">
    <w:name w:val="Heading 9 Char"/>
    <w:basedOn w:val="DefaultParagraphFont"/>
    <w:link w:val="Heading9"/>
    <w:uiPriority w:val="99"/>
    <w:locked/>
    <w:rsid w:val="00E61CC4"/>
    <w:rPr>
      <w:rFonts w:cs="Arial"/>
      <w:sz w:val="22"/>
      <w:szCs w:val="22"/>
      <w:lang w:val="en-US" w:eastAsia="en-US" w:bidi="ar-SA"/>
    </w:rPr>
  </w:style>
  <w:style w:type="paragraph" w:customStyle="1" w:styleId="Leipis">
    <w:name w:val="Leipis"/>
    <w:basedOn w:val="Normal"/>
    <w:uiPriority w:val="99"/>
    <w:rsid w:val="00AD1074"/>
    <w:pPr>
      <w:spacing w:after="240"/>
      <w:ind w:left="1134"/>
      <w:jc w:val="both"/>
    </w:pPr>
  </w:style>
  <w:style w:type="paragraph" w:customStyle="1" w:styleId="IsoOtsikko">
    <w:name w:val="IsoOtsikko"/>
    <w:basedOn w:val="Normal"/>
    <w:uiPriority w:val="99"/>
    <w:rsid w:val="004F2635"/>
    <w:rPr>
      <w:rFonts w:ascii="Franklin Gothic Medium" w:hAnsi="Franklin Gothic Medium"/>
      <w:b/>
      <w:sz w:val="46"/>
      <w:lang w:val="fi-FI"/>
    </w:rPr>
  </w:style>
  <w:style w:type="paragraph" w:styleId="TOC2">
    <w:name w:val="toc 2"/>
    <w:basedOn w:val="Normal"/>
    <w:next w:val="Normal"/>
    <w:autoRedefine/>
    <w:uiPriority w:val="99"/>
    <w:rsid w:val="000A6836"/>
    <w:pPr>
      <w:ind w:left="240"/>
    </w:pPr>
    <w:rPr>
      <w:rFonts w:ascii="Calibri" w:hAnsi="Calibri"/>
      <w:smallCaps/>
      <w:sz w:val="20"/>
      <w:szCs w:val="20"/>
    </w:rPr>
  </w:style>
  <w:style w:type="paragraph" w:styleId="TOC1">
    <w:name w:val="toc 1"/>
    <w:basedOn w:val="Normal"/>
    <w:next w:val="Normal"/>
    <w:autoRedefine/>
    <w:uiPriority w:val="99"/>
    <w:rsid w:val="00BD6435"/>
    <w:pPr>
      <w:tabs>
        <w:tab w:val="left" w:pos="480"/>
        <w:tab w:val="right" w:leader="dot" w:pos="9061"/>
      </w:tabs>
      <w:spacing w:before="120" w:after="120"/>
    </w:pPr>
    <w:rPr>
      <w:rFonts w:ascii="Calibri" w:hAnsi="Calibri"/>
      <w:b/>
      <w:bCs/>
      <w:caps/>
      <w:sz w:val="20"/>
      <w:szCs w:val="20"/>
    </w:rPr>
  </w:style>
  <w:style w:type="character" w:styleId="Hyperlink">
    <w:name w:val="Hyperlink"/>
    <w:basedOn w:val="DefaultParagraphFont"/>
    <w:uiPriority w:val="99"/>
    <w:rsid w:val="00AD1074"/>
    <w:rPr>
      <w:rFonts w:ascii="Verdana" w:hAnsi="Verdana" w:cs="Times New Roman"/>
      <w:color w:val="0000FF"/>
      <w:sz w:val="20"/>
      <w:u w:val="single"/>
    </w:rPr>
  </w:style>
  <w:style w:type="paragraph" w:styleId="Header">
    <w:name w:val="header"/>
    <w:basedOn w:val="Normal"/>
    <w:link w:val="HeaderChar"/>
    <w:uiPriority w:val="99"/>
    <w:rsid w:val="00AD1074"/>
    <w:pPr>
      <w:tabs>
        <w:tab w:val="center" w:pos="4320"/>
        <w:tab w:val="right" w:pos="8640"/>
      </w:tabs>
    </w:pPr>
  </w:style>
  <w:style w:type="character" w:customStyle="1" w:styleId="HeaderChar">
    <w:name w:val="Header Char"/>
    <w:basedOn w:val="DefaultParagraphFont"/>
    <w:link w:val="Header"/>
    <w:uiPriority w:val="99"/>
    <w:locked/>
    <w:rsid w:val="006739C6"/>
    <w:rPr>
      <w:rFonts w:ascii="Verdana" w:hAnsi="Verdana" w:cs="Times New Roman"/>
      <w:sz w:val="24"/>
      <w:szCs w:val="24"/>
    </w:rPr>
  </w:style>
  <w:style w:type="paragraph" w:styleId="Footer">
    <w:name w:val="footer"/>
    <w:basedOn w:val="Normal"/>
    <w:link w:val="FooterChar"/>
    <w:uiPriority w:val="99"/>
    <w:rsid w:val="00AD1074"/>
    <w:pPr>
      <w:tabs>
        <w:tab w:val="center" w:pos="4320"/>
        <w:tab w:val="right" w:pos="8640"/>
      </w:tabs>
    </w:pPr>
  </w:style>
  <w:style w:type="character" w:customStyle="1" w:styleId="FooterChar">
    <w:name w:val="Footer Char"/>
    <w:basedOn w:val="DefaultParagraphFont"/>
    <w:link w:val="Footer"/>
    <w:uiPriority w:val="99"/>
    <w:locked/>
    <w:rsid w:val="004B73B9"/>
    <w:rPr>
      <w:rFonts w:ascii="Verdana" w:hAnsi="Verdana" w:cs="Times New Roman"/>
      <w:sz w:val="24"/>
      <w:szCs w:val="24"/>
    </w:rPr>
  </w:style>
  <w:style w:type="paragraph" w:customStyle="1" w:styleId="PieniOtsikko">
    <w:name w:val="PieniOtsikko"/>
    <w:basedOn w:val="IsoOtsikko"/>
    <w:uiPriority w:val="99"/>
    <w:rsid w:val="00850E64"/>
    <w:rPr>
      <w:sz w:val="28"/>
    </w:rPr>
  </w:style>
  <w:style w:type="paragraph" w:customStyle="1" w:styleId="StyleHeading210ptJustified">
    <w:name w:val="Style Heading 2 + 10 pt Justified"/>
    <w:basedOn w:val="Heading2"/>
    <w:autoRedefine/>
    <w:uiPriority w:val="99"/>
    <w:rsid w:val="00AB6DF7"/>
    <w:pPr>
      <w:widowControl w:val="0"/>
      <w:numPr>
        <w:numId w:val="13"/>
      </w:numPr>
      <w:tabs>
        <w:tab w:val="num" w:pos="718"/>
      </w:tabs>
      <w:spacing w:before="120" w:after="120"/>
      <w:jc w:val="both"/>
    </w:pPr>
    <w:rPr>
      <w:rFonts w:ascii="Garamond" w:hAnsi="Garamond" w:cs="Garamond"/>
      <w:iCs w:val="0"/>
      <w:sz w:val="20"/>
      <w:szCs w:val="20"/>
      <w:lang w:val="en-AU"/>
    </w:rPr>
  </w:style>
  <w:style w:type="paragraph" w:styleId="Caption">
    <w:name w:val="caption"/>
    <w:basedOn w:val="Normal"/>
    <w:next w:val="Normal"/>
    <w:link w:val="CaptionChar"/>
    <w:uiPriority w:val="99"/>
    <w:qFormat/>
    <w:rsid w:val="007059FE"/>
    <w:rPr>
      <w:b/>
      <w:bCs/>
      <w:szCs w:val="20"/>
    </w:rPr>
  </w:style>
  <w:style w:type="character" w:customStyle="1" w:styleId="CaptionChar">
    <w:name w:val="Caption Char"/>
    <w:basedOn w:val="DefaultParagraphFont"/>
    <w:link w:val="Caption"/>
    <w:uiPriority w:val="99"/>
    <w:locked/>
    <w:rsid w:val="00BF0860"/>
    <w:rPr>
      <w:rFonts w:ascii="Arial" w:hAnsi="Arial" w:cs="Times New Roman"/>
      <w:b/>
      <w:bCs/>
      <w:lang w:val="en-US" w:eastAsia="en-US" w:bidi="ar-SA"/>
    </w:rPr>
  </w:style>
  <w:style w:type="table" w:styleId="TableGrid">
    <w:name w:val="Table Grid"/>
    <w:basedOn w:val="TableNormal"/>
    <w:uiPriority w:val="99"/>
    <w:rsid w:val="00C65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NotBold">
    <w:name w:val="Style Caption + Not Bold"/>
    <w:basedOn w:val="Caption"/>
    <w:next w:val="Leipis"/>
    <w:link w:val="StyleCaptionNotBoldChar"/>
    <w:uiPriority w:val="99"/>
    <w:rsid w:val="00BF0860"/>
    <w:pPr>
      <w:spacing w:after="240"/>
    </w:pPr>
    <w:rPr>
      <w:b w:val="0"/>
      <w:bCs w:val="0"/>
    </w:rPr>
  </w:style>
  <w:style w:type="character" w:customStyle="1" w:styleId="StyleCaptionNotBoldChar">
    <w:name w:val="Style Caption + Not Bold Char"/>
    <w:basedOn w:val="CaptionChar"/>
    <w:link w:val="StyleCaptionNotBold"/>
    <w:uiPriority w:val="99"/>
    <w:locked/>
    <w:rsid w:val="00BF0860"/>
  </w:style>
  <w:style w:type="paragraph" w:styleId="TOC3">
    <w:name w:val="toc 3"/>
    <w:basedOn w:val="Normal"/>
    <w:next w:val="Normal"/>
    <w:autoRedefine/>
    <w:uiPriority w:val="99"/>
    <w:rsid w:val="007F6E4D"/>
    <w:pPr>
      <w:ind w:left="480"/>
    </w:pPr>
    <w:rPr>
      <w:rFonts w:ascii="Calibri" w:hAnsi="Calibri"/>
      <w:i/>
      <w:iCs/>
      <w:sz w:val="20"/>
      <w:szCs w:val="20"/>
    </w:rPr>
  </w:style>
  <w:style w:type="paragraph" w:styleId="BalloonText">
    <w:name w:val="Balloon Text"/>
    <w:basedOn w:val="Normal"/>
    <w:link w:val="BalloonTextChar"/>
    <w:uiPriority w:val="99"/>
    <w:semiHidden/>
    <w:rsid w:val="003E37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CC4"/>
    <w:rPr>
      <w:rFonts w:ascii="Tahoma" w:hAnsi="Tahoma" w:cs="Tahoma"/>
      <w:sz w:val="16"/>
      <w:szCs w:val="16"/>
    </w:rPr>
  </w:style>
  <w:style w:type="paragraph" w:styleId="FootnoteText">
    <w:name w:val="footnote text"/>
    <w:basedOn w:val="Normal"/>
    <w:link w:val="FootnoteTextChar"/>
    <w:uiPriority w:val="99"/>
    <w:semiHidden/>
    <w:rsid w:val="009164D4"/>
    <w:rPr>
      <w:szCs w:val="20"/>
    </w:rPr>
  </w:style>
  <w:style w:type="character" w:customStyle="1" w:styleId="FootnoteTextChar">
    <w:name w:val="Footnote Text Char"/>
    <w:basedOn w:val="DefaultParagraphFont"/>
    <w:link w:val="FootnoteText"/>
    <w:uiPriority w:val="99"/>
    <w:semiHidden/>
    <w:locked/>
    <w:rsid w:val="00990146"/>
    <w:rPr>
      <w:rFonts w:cs="Times New Roman"/>
      <w:sz w:val="20"/>
      <w:szCs w:val="20"/>
      <w:lang w:val="en-US" w:eastAsia="en-US"/>
    </w:rPr>
  </w:style>
  <w:style w:type="character" w:styleId="FootnoteReference">
    <w:name w:val="footnote reference"/>
    <w:basedOn w:val="DefaultParagraphFont"/>
    <w:uiPriority w:val="99"/>
    <w:semiHidden/>
    <w:rsid w:val="009164D4"/>
    <w:rPr>
      <w:rFonts w:cs="Times New Roman"/>
      <w:vertAlign w:val="superscript"/>
    </w:rPr>
  </w:style>
  <w:style w:type="paragraph" w:styleId="HTMLPreformatted">
    <w:name w:val="HTML Preformatted"/>
    <w:basedOn w:val="Normal"/>
    <w:link w:val="HTMLPreformattedChar"/>
    <w:uiPriority w:val="99"/>
    <w:rsid w:val="00FB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fi-FI" w:eastAsia="fi-FI"/>
    </w:rPr>
  </w:style>
  <w:style w:type="character" w:customStyle="1" w:styleId="HTMLPreformattedChar">
    <w:name w:val="HTML Preformatted Char"/>
    <w:basedOn w:val="DefaultParagraphFont"/>
    <w:link w:val="HTMLPreformatted"/>
    <w:uiPriority w:val="99"/>
    <w:locked/>
    <w:rsid w:val="00E61CC4"/>
    <w:rPr>
      <w:rFonts w:ascii="Courier New" w:hAnsi="Courier New" w:cs="Courier New"/>
      <w:sz w:val="18"/>
      <w:lang w:val="fi-FI" w:eastAsia="fi-FI"/>
    </w:rPr>
  </w:style>
  <w:style w:type="paragraph" w:styleId="ListBullet">
    <w:name w:val="List Bullet"/>
    <w:basedOn w:val="Normal"/>
    <w:uiPriority w:val="99"/>
    <w:rsid w:val="00AD1074"/>
    <w:pPr>
      <w:numPr>
        <w:numId w:val="2"/>
      </w:numPr>
    </w:pPr>
    <w:rPr>
      <w:lang w:val="fi-FI"/>
    </w:rPr>
  </w:style>
  <w:style w:type="paragraph" w:customStyle="1" w:styleId="Lihavoitu">
    <w:name w:val="Lihavoitu"/>
    <w:basedOn w:val="Normal"/>
    <w:autoRedefine/>
    <w:uiPriority w:val="99"/>
    <w:rsid w:val="00AD1074"/>
    <w:pPr>
      <w:spacing w:before="20" w:after="20"/>
      <w:ind w:left="567" w:right="476"/>
      <w:jc w:val="both"/>
    </w:pPr>
    <w:rPr>
      <w:b/>
      <w:szCs w:val="22"/>
      <w:lang w:val="fi-FI" w:eastAsia="fi-FI"/>
    </w:rPr>
  </w:style>
  <w:style w:type="paragraph" w:customStyle="1" w:styleId="StylePieniOtsikkoArial">
    <w:name w:val="Style PieniOtsikko + Arial"/>
    <w:basedOn w:val="PieniOtsikko"/>
    <w:uiPriority w:val="99"/>
    <w:rsid w:val="00AD1074"/>
    <w:rPr>
      <w:rFonts w:ascii="Verdana" w:hAnsi="Verdana"/>
      <w:bCs/>
    </w:rPr>
  </w:style>
  <w:style w:type="paragraph" w:customStyle="1" w:styleId="StyleIsoOtsikkoArial">
    <w:name w:val="Style IsoOtsikko + Arial"/>
    <w:basedOn w:val="IsoOtsikko"/>
    <w:uiPriority w:val="99"/>
    <w:rsid w:val="00AD1074"/>
    <w:rPr>
      <w:rFonts w:ascii="Verdana" w:hAnsi="Verdana"/>
      <w:bCs/>
    </w:rPr>
  </w:style>
  <w:style w:type="paragraph" w:customStyle="1" w:styleId="StyleLihavoituLeft0cm">
    <w:name w:val="Style Lihavoitu + Left:  0 cm"/>
    <w:basedOn w:val="Lihavoitu"/>
    <w:uiPriority w:val="99"/>
    <w:rsid w:val="00AD1074"/>
    <w:pPr>
      <w:ind w:left="0"/>
    </w:pPr>
    <w:rPr>
      <w:bCs/>
      <w:szCs w:val="20"/>
    </w:rPr>
  </w:style>
  <w:style w:type="paragraph" w:styleId="ListParagraph">
    <w:name w:val="List Paragraph"/>
    <w:basedOn w:val="Normal"/>
    <w:uiPriority w:val="99"/>
    <w:qFormat/>
    <w:rsid w:val="00920923"/>
    <w:pPr>
      <w:ind w:left="1304"/>
    </w:pPr>
    <w:rPr>
      <w:rFonts w:ascii="Arial" w:hAnsi="Arial"/>
      <w:sz w:val="22"/>
    </w:rPr>
  </w:style>
  <w:style w:type="paragraph" w:customStyle="1" w:styleId="Bulletedlista-sisennetty">
    <w:name w:val="Bulleted lista - sisennetty"/>
    <w:basedOn w:val="Normal"/>
    <w:link w:val="Bulletedlista-sisennettyChar"/>
    <w:uiPriority w:val="99"/>
    <w:rsid w:val="009A002E"/>
    <w:pPr>
      <w:numPr>
        <w:numId w:val="14"/>
      </w:numPr>
      <w:ind w:left="2177" w:hanging="170"/>
    </w:pPr>
    <w:rPr>
      <w:szCs w:val="20"/>
      <w:lang w:val="fi-FI"/>
    </w:rPr>
  </w:style>
  <w:style w:type="character" w:customStyle="1" w:styleId="Bulletedlista-sisennettyChar">
    <w:name w:val="Bulleted lista - sisennetty Char"/>
    <w:basedOn w:val="DefaultParagraphFont"/>
    <w:link w:val="Bulletedlista-sisennetty"/>
    <w:uiPriority w:val="99"/>
    <w:locked/>
    <w:rsid w:val="009A002E"/>
    <w:rPr>
      <w:sz w:val="24"/>
      <w:szCs w:val="20"/>
      <w:lang w:eastAsia="en-US"/>
    </w:rPr>
  </w:style>
  <w:style w:type="paragraph" w:customStyle="1" w:styleId="O4Neeilistaa">
    <w:name w:val="O4_Ne_ei listaa"/>
    <w:basedOn w:val="Normal"/>
    <w:uiPriority w:val="99"/>
    <w:rsid w:val="002D3787"/>
    <w:pPr>
      <w:keepLines/>
      <w:widowControl w:val="0"/>
      <w:tabs>
        <w:tab w:val="left" w:leader="hyphen" w:pos="283"/>
        <w:tab w:val="left" w:pos="567"/>
      </w:tabs>
      <w:autoSpaceDE w:val="0"/>
      <w:autoSpaceDN w:val="0"/>
      <w:adjustRightInd w:val="0"/>
      <w:spacing w:line="220" w:lineRule="exact"/>
      <w:ind w:left="1701" w:right="567"/>
    </w:pPr>
    <w:rPr>
      <w:rFonts w:ascii="MetaPlusBold" w:hAnsi="MetaPlusBold" w:cs="MetaPlusBold"/>
      <w:color w:val="181512"/>
      <w:szCs w:val="18"/>
      <w:lang w:val="fi-FI" w:eastAsia="fi-FI"/>
    </w:rPr>
  </w:style>
  <w:style w:type="paragraph" w:styleId="TOCHeading">
    <w:name w:val="TOC Heading"/>
    <w:basedOn w:val="Heading1"/>
    <w:next w:val="Normal"/>
    <w:uiPriority w:val="99"/>
    <w:qFormat/>
    <w:rsid w:val="004E21CE"/>
    <w:pPr>
      <w:keepLines/>
      <w:numPr>
        <w:numId w:val="0"/>
      </w:numPr>
      <w:pBdr>
        <w:bottom w:val="none" w:sz="0" w:space="0" w:color="auto"/>
      </w:pBdr>
      <w:shd w:val="clear" w:color="auto" w:fill="auto"/>
      <w:spacing w:before="480" w:after="0" w:line="276" w:lineRule="auto"/>
      <w:outlineLvl w:val="9"/>
    </w:pPr>
    <w:rPr>
      <w:rFonts w:ascii="Cambria" w:hAnsi="Cambria" w:cs="Times New Roman"/>
      <w:color w:val="365F91"/>
      <w:kern w:val="0"/>
    </w:rPr>
  </w:style>
  <w:style w:type="paragraph" w:styleId="NoSpacing">
    <w:name w:val="No Spacing"/>
    <w:link w:val="NoSpacingChar"/>
    <w:uiPriority w:val="99"/>
    <w:qFormat/>
    <w:rsid w:val="003027BE"/>
    <w:rPr>
      <w:rFonts w:ascii="Calibri" w:hAnsi="Calibri"/>
      <w:lang w:val="en-US" w:eastAsia="en-US"/>
    </w:rPr>
  </w:style>
  <w:style w:type="character" w:customStyle="1" w:styleId="NoSpacingChar">
    <w:name w:val="No Spacing Char"/>
    <w:basedOn w:val="DefaultParagraphFont"/>
    <w:link w:val="NoSpacing"/>
    <w:uiPriority w:val="99"/>
    <w:locked/>
    <w:rsid w:val="003027BE"/>
    <w:rPr>
      <w:rFonts w:ascii="Calibri" w:hAnsi="Calibri" w:cs="Times New Roman"/>
      <w:sz w:val="22"/>
      <w:szCs w:val="22"/>
      <w:lang w:val="en-US" w:eastAsia="en-US" w:bidi="ar-SA"/>
    </w:rPr>
  </w:style>
  <w:style w:type="paragraph" w:customStyle="1" w:styleId="46BB8CDA7AD04FB8A925DA5B3F1E796A">
    <w:name w:val="46BB8CDA7AD04FB8A925DA5B3F1E796A"/>
    <w:uiPriority w:val="99"/>
    <w:rsid w:val="006739C6"/>
    <w:pPr>
      <w:spacing w:after="200" w:line="276" w:lineRule="auto"/>
    </w:pPr>
    <w:rPr>
      <w:rFonts w:ascii="Calibri" w:hAnsi="Calibri"/>
      <w:lang w:val="en-US" w:eastAsia="en-US"/>
    </w:rPr>
  </w:style>
  <w:style w:type="character" w:styleId="PlaceholderText">
    <w:name w:val="Placeholder Text"/>
    <w:basedOn w:val="DefaultParagraphFont"/>
    <w:uiPriority w:val="99"/>
    <w:semiHidden/>
    <w:rsid w:val="0015162B"/>
    <w:rPr>
      <w:rFonts w:cs="Times New Roman"/>
      <w:color w:val="808080"/>
    </w:rPr>
  </w:style>
  <w:style w:type="paragraph" w:customStyle="1" w:styleId="Pa1">
    <w:name w:val="Pa1"/>
    <w:basedOn w:val="Normal"/>
    <w:next w:val="Normal"/>
    <w:uiPriority w:val="99"/>
    <w:rsid w:val="00AE6388"/>
    <w:pPr>
      <w:autoSpaceDE w:val="0"/>
      <w:autoSpaceDN w:val="0"/>
      <w:adjustRightInd w:val="0"/>
      <w:spacing w:line="181" w:lineRule="atLeast"/>
    </w:pPr>
  </w:style>
  <w:style w:type="paragraph" w:customStyle="1" w:styleId="b">
    <w:name w:val="b"/>
    <w:basedOn w:val="Normal"/>
    <w:uiPriority w:val="99"/>
    <w:rsid w:val="00E61CC4"/>
    <w:pPr>
      <w:spacing w:before="100" w:beforeAutospacing="1" w:after="100" w:afterAutospacing="1"/>
    </w:pPr>
    <w:rPr>
      <w:rFonts w:ascii="Courier New" w:hAnsi="Courier New" w:cs="Courier New"/>
      <w:b/>
      <w:bCs/>
      <w:color w:val="FF0000"/>
      <w:lang w:val="fi-FI" w:eastAsia="fi-FI"/>
    </w:rPr>
  </w:style>
  <w:style w:type="paragraph" w:customStyle="1" w:styleId="e">
    <w:name w:val="e"/>
    <w:basedOn w:val="Normal"/>
    <w:uiPriority w:val="99"/>
    <w:rsid w:val="00E61CC4"/>
    <w:pPr>
      <w:spacing w:before="100" w:beforeAutospacing="1" w:after="100" w:afterAutospacing="1"/>
      <w:ind w:left="240" w:right="240" w:hanging="240"/>
    </w:pPr>
    <w:rPr>
      <w:lang w:val="fi-FI" w:eastAsia="fi-FI"/>
    </w:rPr>
  </w:style>
  <w:style w:type="paragraph" w:customStyle="1" w:styleId="k">
    <w:name w:val="k"/>
    <w:basedOn w:val="Normal"/>
    <w:uiPriority w:val="99"/>
    <w:rsid w:val="00E61CC4"/>
    <w:pPr>
      <w:spacing w:before="100" w:beforeAutospacing="1" w:after="100" w:afterAutospacing="1"/>
      <w:ind w:left="240" w:right="240" w:hanging="240"/>
    </w:pPr>
    <w:rPr>
      <w:lang w:val="fi-FI" w:eastAsia="fi-FI"/>
    </w:rPr>
  </w:style>
  <w:style w:type="paragraph" w:customStyle="1" w:styleId="t">
    <w:name w:val="t"/>
    <w:basedOn w:val="Normal"/>
    <w:uiPriority w:val="99"/>
    <w:rsid w:val="00E61CC4"/>
    <w:pPr>
      <w:spacing w:before="100" w:beforeAutospacing="1" w:after="100" w:afterAutospacing="1"/>
    </w:pPr>
    <w:rPr>
      <w:color w:val="990000"/>
      <w:lang w:val="fi-FI" w:eastAsia="fi-FI"/>
    </w:rPr>
  </w:style>
  <w:style w:type="paragraph" w:customStyle="1" w:styleId="xt">
    <w:name w:val="xt"/>
    <w:basedOn w:val="Normal"/>
    <w:uiPriority w:val="99"/>
    <w:rsid w:val="00E61CC4"/>
    <w:pPr>
      <w:spacing w:before="100" w:beforeAutospacing="1" w:after="100" w:afterAutospacing="1"/>
    </w:pPr>
    <w:rPr>
      <w:color w:val="990099"/>
      <w:lang w:val="fi-FI" w:eastAsia="fi-FI"/>
    </w:rPr>
  </w:style>
  <w:style w:type="paragraph" w:customStyle="1" w:styleId="ns">
    <w:name w:val="ns"/>
    <w:basedOn w:val="Normal"/>
    <w:uiPriority w:val="99"/>
    <w:rsid w:val="00E61CC4"/>
    <w:pPr>
      <w:spacing w:before="100" w:beforeAutospacing="1" w:after="100" w:afterAutospacing="1"/>
    </w:pPr>
    <w:rPr>
      <w:color w:val="FF0000"/>
      <w:lang w:val="fi-FI" w:eastAsia="fi-FI"/>
    </w:rPr>
  </w:style>
  <w:style w:type="paragraph" w:customStyle="1" w:styleId="dt">
    <w:name w:val="dt"/>
    <w:basedOn w:val="Normal"/>
    <w:uiPriority w:val="99"/>
    <w:rsid w:val="00E61CC4"/>
    <w:pPr>
      <w:spacing w:before="100" w:beforeAutospacing="1" w:after="100" w:afterAutospacing="1"/>
    </w:pPr>
    <w:rPr>
      <w:color w:val="008000"/>
      <w:lang w:val="fi-FI" w:eastAsia="fi-FI"/>
    </w:rPr>
  </w:style>
  <w:style w:type="paragraph" w:customStyle="1" w:styleId="m">
    <w:name w:val="m"/>
    <w:basedOn w:val="Normal"/>
    <w:uiPriority w:val="99"/>
    <w:rsid w:val="00E61CC4"/>
    <w:pPr>
      <w:spacing w:before="100" w:beforeAutospacing="1" w:after="100" w:afterAutospacing="1"/>
    </w:pPr>
    <w:rPr>
      <w:color w:val="0000FF"/>
      <w:lang w:val="fi-FI" w:eastAsia="fi-FI"/>
    </w:rPr>
  </w:style>
  <w:style w:type="paragraph" w:customStyle="1" w:styleId="tx">
    <w:name w:val="tx"/>
    <w:basedOn w:val="Normal"/>
    <w:uiPriority w:val="99"/>
    <w:rsid w:val="00E61CC4"/>
    <w:pPr>
      <w:spacing w:before="100" w:beforeAutospacing="1" w:after="100" w:afterAutospacing="1"/>
    </w:pPr>
    <w:rPr>
      <w:b/>
      <w:bCs/>
      <w:lang w:val="fi-FI" w:eastAsia="fi-FI"/>
    </w:rPr>
  </w:style>
  <w:style w:type="paragraph" w:customStyle="1" w:styleId="db">
    <w:name w:val="db"/>
    <w:basedOn w:val="Normal"/>
    <w:uiPriority w:val="99"/>
    <w:rsid w:val="00E61CC4"/>
    <w:pPr>
      <w:pBdr>
        <w:left w:val="single" w:sz="6" w:space="4" w:color="CCCCCC"/>
      </w:pBdr>
      <w:ind w:left="240"/>
    </w:pPr>
    <w:rPr>
      <w:rFonts w:ascii="Courier" w:hAnsi="Courier"/>
      <w:lang w:val="fi-FI" w:eastAsia="fi-FI"/>
    </w:rPr>
  </w:style>
  <w:style w:type="paragraph" w:customStyle="1" w:styleId="di">
    <w:name w:val="di"/>
    <w:basedOn w:val="Normal"/>
    <w:uiPriority w:val="99"/>
    <w:rsid w:val="00E61CC4"/>
    <w:pPr>
      <w:spacing w:before="100" w:beforeAutospacing="1" w:after="100" w:afterAutospacing="1"/>
    </w:pPr>
    <w:rPr>
      <w:rFonts w:ascii="Courier" w:hAnsi="Courier"/>
      <w:lang w:val="fi-FI" w:eastAsia="fi-FI"/>
    </w:rPr>
  </w:style>
  <w:style w:type="paragraph" w:customStyle="1" w:styleId="d">
    <w:name w:val="d"/>
    <w:basedOn w:val="Normal"/>
    <w:uiPriority w:val="99"/>
    <w:rsid w:val="00E61CC4"/>
    <w:pPr>
      <w:spacing w:before="100" w:beforeAutospacing="1" w:after="100" w:afterAutospacing="1"/>
    </w:pPr>
    <w:rPr>
      <w:color w:val="0000FF"/>
      <w:lang w:val="fi-FI" w:eastAsia="fi-FI"/>
    </w:rPr>
  </w:style>
  <w:style w:type="paragraph" w:customStyle="1" w:styleId="pi">
    <w:name w:val="pi"/>
    <w:basedOn w:val="Normal"/>
    <w:uiPriority w:val="99"/>
    <w:rsid w:val="00E61CC4"/>
    <w:pPr>
      <w:spacing w:before="100" w:beforeAutospacing="1" w:after="100" w:afterAutospacing="1"/>
    </w:pPr>
    <w:rPr>
      <w:color w:val="0000FF"/>
      <w:lang w:val="fi-FI" w:eastAsia="fi-FI"/>
    </w:rPr>
  </w:style>
  <w:style w:type="paragraph" w:customStyle="1" w:styleId="cb">
    <w:name w:val="cb"/>
    <w:basedOn w:val="Normal"/>
    <w:uiPriority w:val="99"/>
    <w:rsid w:val="00E61CC4"/>
    <w:pPr>
      <w:ind w:left="240"/>
    </w:pPr>
    <w:rPr>
      <w:rFonts w:ascii="Courier" w:hAnsi="Courier"/>
      <w:color w:val="888888"/>
      <w:lang w:val="fi-FI" w:eastAsia="fi-FI"/>
    </w:rPr>
  </w:style>
  <w:style w:type="paragraph" w:customStyle="1" w:styleId="ci">
    <w:name w:val="ci"/>
    <w:basedOn w:val="Normal"/>
    <w:uiPriority w:val="99"/>
    <w:rsid w:val="00E61CC4"/>
    <w:pPr>
      <w:spacing w:before="100" w:beforeAutospacing="1" w:after="100" w:afterAutospacing="1"/>
    </w:pPr>
    <w:rPr>
      <w:rFonts w:ascii="Courier" w:hAnsi="Courier"/>
      <w:color w:val="888888"/>
      <w:lang w:val="fi-FI" w:eastAsia="fi-FI"/>
    </w:rPr>
  </w:style>
  <w:style w:type="character" w:customStyle="1" w:styleId="m1">
    <w:name w:val="m1"/>
    <w:basedOn w:val="DefaultParagraphFont"/>
    <w:uiPriority w:val="99"/>
    <w:rsid w:val="00E61CC4"/>
    <w:rPr>
      <w:rFonts w:cs="Times New Roman"/>
      <w:color w:val="0000FF"/>
    </w:rPr>
  </w:style>
  <w:style w:type="character" w:customStyle="1" w:styleId="pi1">
    <w:name w:val="pi1"/>
    <w:basedOn w:val="DefaultParagraphFont"/>
    <w:uiPriority w:val="99"/>
    <w:rsid w:val="00E61CC4"/>
    <w:rPr>
      <w:rFonts w:cs="Times New Roman"/>
      <w:color w:val="0000FF"/>
    </w:rPr>
  </w:style>
  <w:style w:type="character" w:customStyle="1" w:styleId="ci1">
    <w:name w:val="ci1"/>
    <w:basedOn w:val="DefaultParagraphFont"/>
    <w:uiPriority w:val="99"/>
    <w:rsid w:val="00E61CC4"/>
    <w:rPr>
      <w:rFonts w:ascii="Courier" w:hAnsi="Courier" w:cs="Times New Roman"/>
      <w:color w:val="888888"/>
      <w:sz w:val="24"/>
      <w:szCs w:val="24"/>
    </w:rPr>
  </w:style>
  <w:style w:type="character" w:customStyle="1" w:styleId="b1">
    <w:name w:val="b1"/>
    <w:basedOn w:val="DefaultParagraphFont"/>
    <w:uiPriority w:val="99"/>
    <w:rsid w:val="00E61CC4"/>
    <w:rPr>
      <w:rFonts w:ascii="Courier New" w:hAnsi="Courier New" w:cs="Courier New"/>
      <w:b/>
      <w:bCs/>
      <w:color w:val="FF0000"/>
      <w:u w:val="none"/>
      <w:effect w:val="none"/>
    </w:rPr>
  </w:style>
  <w:style w:type="character" w:styleId="FollowedHyperlink">
    <w:name w:val="FollowedHyperlink"/>
    <w:basedOn w:val="DefaultParagraphFont"/>
    <w:uiPriority w:val="99"/>
    <w:rsid w:val="00E61CC4"/>
    <w:rPr>
      <w:rFonts w:cs="Times New Roman"/>
      <w:color w:val="800080"/>
      <w:u w:val="single"/>
    </w:rPr>
  </w:style>
  <w:style w:type="character" w:customStyle="1" w:styleId="t1">
    <w:name w:val="t1"/>
    <w:basedOn w:val="DefaultParagraphFont"/>
    <w:uiPriority w:val="99"/>
    <w:rsid w:val="00E61CC4"/>
    <w:rPr>
      <w:rFonts w:cs="Times New Roman"/>
      <w:color w:val="990000"/>
    </w:rPr>
  </w:style>
  <w:style w:type="character" w:customStyle="1" w:styleId="tx1">
    <w:name w:val="tx1"/>
    <w:basedOn w:val="DefaultParagraphFont"/>
    <w:uiPriority w:val="99"/>
    <w:rsid w:val="00E61CC4"/>
    <w:rPr>
      <w:rFonts w:cs="Times New Roman"/>
      <w:b/>
      <w:bCs/>
    </w:rPr>
  </w:style>
  <w:style w:type="character" w:customStyle="1" w:styleId="hakuosuma">
    <w:name w:val="hakuosuma"/>
    <w:basedOn w:val="DefaultParagraphFont"/>
    <w:uiPriority w:val="99"/>
    <w:rsid w:val="000C5F1F"/>
    <w:rPr>
      <w:rFonts w:cs="Times New Roman"/>
    </w:rPr>
  </w:style>
  <w:style w:type="paragraph" w:customStyle="1" w:styleId="py">
    <w:name w:val="py"/>
    <w:basedOn w:val="Normal"/>
    <w:uiPriority w:val="99"/>
    <w:rsid w:val="00B711EA"/>
    <w:pPr>
      <w:spacing w:before="100" w:beforeAutospacing="1" w:after="100" w:afterAutospacing="1"/>
    </w:pPr>
    <w:rPr>
      <w:lang w:val="fi-FI" w:eastAsia="fi-FI"/>
    </w:rPr>
  </w:style>
  <w:style w:type="paragraph" w:customStyle="1" w:styleId="ktmnormaali">
    <w:name w:val="ktmnormaali"/>
    <w:basedOn w:val="Normal"/>
    <w:uiPriority w:val="99"/>
    <w:rsid w:val="00830FE0"/>
    <w:pPr>
      <w:tabs>
        <w:tab w:val="left" w:pos="1304"/>
        <w:tab w:val="left" w:pos="2608"/>
        <w:tab w:val="left" w:pos="3912"/>
        <w:tab w:val="left" w:pos="5216"/>
        <w:tab w:val="left" w:pos="6521"/>
        <w:tab w:val="left" w:pos="7825"/>
        <w:tab w:val="left" w:pos="9129"/>
      </w:tabs>
      <w:ind w:left="2608"/>
    </w:pPr>
    <w:rPr>
      <w:szCs w:val="20"/>
      <w:lang w:val="fi-FI"/>
    </w:rPr>
  </w:style>
  <w:style w:type="paragraph" w:customStyle="1" w:styleId="KTMnormaali0">
    <w:name w:val="KTM normaali"/>
    <w:uiPriority w:val="99"/>
    <w:rsid w:val="000B5A51"/>
    <w:rPr>
      <w:sz w:val="24"/>
      <w:szCs w:val="20"/>
      <w:lang w:eastAsia="en-US"/>
    </w:rPr>
  </w:style>
  <w:style w:type="paragraph" w:styleId="BodyTextIndent3">
    <w:name w:val="Body Text Indent 3"/>
    <w:basedOn w:val="Normal"/>
    <w:link w:val="BodyTextIndent3Char"/>
    <w:uiPriority w:val="99"/>
    <w:rsid w:val="00706144"/>
    <w:pPr>
      <w:tabs>
        <w:tab w:val="left" w:pos="1350"/>
      </w:tabs>
      <w:ind w:left="1170"/>
      <w:jc w:val="both"/>
    </w:pPr>
    <w:rPr>
      <w:szCs w:val="20"/>
      <w:lang w:val="fi-FI"/>
    </w:rPr>
  </w:style>
  <w:style w:type="character" w:customStyle="1" w:styleId="BodyTextIndent3Char">
    <w:name w:val="Body Text Indent 3 Char"/>
    <w:basedOn w:val="DefaultParagraphFont"/>
    <w:link w:val="BodyTextIndent3"/>
    <w:uiPriority w:val="99"/>
    <w:locked/>
    <w:rsid w:val="00706144"/>
    <w:rPr>
      <w:rFonts w:cs="Times New Roman"/>
      <w:sz w:val="24"/>
      <w:lang w:val="fi-FI"/>
    </w:rPr>
  </w:style>
  <w:style w:type="character" w:styleId="Strong">
    <w:name w:val="Strong"/>
    <w:basedOn w:val="DefaultParagraphFont"/>
    <w:uiPriority w:val="99"/>
    <w:qFormat/>
    <w:rsid w:val="00CE265A"/>
    <w:rPr>
      <w:rFonts w:cs="Times New Roman"/>
      <w:b/>
      <w:bCs/>
    </w:rPr>
  </w:style>
  <w:style w:type="paragraph" w:styleId="NormalWeb">
    <w:name w:val="Normal (Web)"/>
    <w:basedOn w:val="Normal"/>
    <w:uiPriority w:val="99"/>
    <w:rsid w:val="00CE265A"/>
    <w:pPr>
      <w:spacing w:before="100" w:beforeAutospacing="1" w:after="100" w:afterAutospacing="1"/>
    </w:pPr>
    <w:rPr>
      <w:lang w:val="fi-FI" w:eastAsia="fi-FI"/>
    </w:rPr>
  </w:style>
  <w:style w:type="paragraph" w:styleId="BodyTextIndent">
    <w:name w:val="Body Text Indent"/>
    <w:basedOn w:val="Normal"/>
    <w:link w:val="BodyTextIndentChar"/>
    <w:uiPriority w:val="99"/>
    <w:rsid w:val="003369ED"/>
    <w:pPr>
      <w:spacing w:after="120"/>
      <w:ind w:left="283"/>
    </w:pPr>
  </w:style>
  <w:style w:type="character" w:customStyle="1" w:styleId="BodyTextIndentChar">
    <w:name w:val="Body Text Indent Char"/>
    <w:basedOn w:val="DefaultParagraphFont"/>
    <w:link w:val="BodyTextIndent"/>
    <w:uiPriority w:val="99"/>
    <w:locked/>
    <w:rsid w:val="003369ED"/>
    <w:rPr>
      <w:rFonts w:ascii="Verdana" w:hAnsi="Verdana" w:cs="Times New Roman"/>
      <w:sz w:val="24"/>
      <w:szCs w:val="24"/>
    </w:rPr>
  </w:style>
  <w:style w:type="paragraph" w:styleId="BodyTextIndent2">
    <w:name w:val="Body Text Indent 2"/>
    <w:basedOn w:val="Normal"/>
    <w:link w:val="BodyTextIndent2Char"/>
    <w:uiPriority w:val="99"/>
    <w:rsid w:val="003369ED"/>
    <w:pPr>
      <w:spacing w:after="120" w:line="480" w:lineRule="auto"/>
      <w:ind w:left="283"/>
    </w:pPr>
  </w:style>
  <w:style w:type="character" w:customStyle="1" w:styleId="BodyTextIndent2Char">
    <w:name w:val="Body Text Indent 2 Char"/>
    <w:basedOn w:val="DefaultParagraphFont"/>
    <w:link w:val="BodyTextIndent2"/>
    <w:uiPriority w:val="99"/>
    <w:locked/>
    <w:rsid w:val="003369ED"/>
    <w:rPr>
      <w:rFonts w:ascii="Verdana" w:hAnsi="Verdana" w:cs="Times New Roman"/>
      <w:sz w:val="24"/>
      <w:szCs w:val="24"/>
    </w:rPr>
  </w:style>
  <w:style w:type="character" w:styleId="Emphasis">
    <w:name w:val="Emphasis"/>
    <w:basedOn w:val="DefaultParagraphFont"/>
    <w:uiPriority w:val="99"/>
    <w:qFormat/>
    <w:rsid w:val="008C6B18"/>
    <w:rPr>
      <w:rFonts w:cs="Times New Roman"/>
      <w:i/>
      <w:iCs/>
    </w:rPr>
  </w:style>
  <w:style w:type="paragraph" w:customStyle="1" w:styleId="Default">
    <w:name w:val="Default"/>
    <w:uiPriority w:val="99"/>
    <w:rsid w:val="00E62955"/>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3B0E60"/>
    <w:pPr>
      <w:spacing w:after="120"/>
    </w:pPr>
  </w:style>
  <w:style w:type="character" w:customStyle="1" w:styleId="BodyTextChar">
    <w:name w:val="Body Text Char"/>
    <w:basedOn w:val="DefaultParagraphFont"/>
    <w:link w:val="BodyText"/>
    <w:uiPriority w:val="99"/>
    <w:locked/>
    <w:rsid w:val="003B0E60"/>
    <w:rPr>
      <w:rFonts w:ascii="Verdana" w:hAnsi="Verdana" w:cs="Times New Roman"/>
      <w:sz w:val="24"/>
      <w:szCs w:val="24"/>
    </w:rPr>
  </w:style>
  <w:style w:type="character" w:styleId="BookTitle">
    <w:name w:val="Book Title"/>
    <w:basedOn w:val="DefaultParagraphFont"/>
    <w:uiPriority w:val="99"/>
    <w:qFormat/>
    <w:rsid w:val="00D857CE"/>
    <w:rPr>
      <w:rFonts w:cs="Times New Roman"/>
      <w:b/>
      <w:bCs/>
      <w:smallCaps/>
      <w:spacing w:val="5"/>
    </w:rPr>
  </w:style>
  <w:style w:type="character" w:customStyle="1" w:styleId="s131">
    <w:name w:val="s131"/>
    <w:basedOn w:val="DefaultParagraphFont"/>
    <w:uiPriority w:val="99"/>
    <w:rsid w:val="00D857CE"/>
    <w:rPr>
      <w:rFonts w:ascii="Arial" w:hAnsi="Arial" w:cs="Arial"/>
      <w:i/>
      <w:iCs/>
      <w:sz w:val="22"/>
      <w:szCs w:val="22"/>
    </w:rPr>
  </w:style>
  <w:style w:type="character" w:customStyle="1" w:styleId="s210">
    <w:name w:val="s210"/>
    <w:basedOn w:val="DefaultParagraphFont"/>
    <w:uiPriority w:val="99"/>
    <w:rsid w:val="00D857CE"/>
    <w:rPr>
      <w:rFonts w:ascii="Arial" w:hAnsi="Arial" w:cs="Arial"/>
      <w:sz w:val="22"/>
      <w:szCs w:val="22"/>
    </w:rPr>
  </w:style>
  <w:style w:type="character" w:customStyle="1" w:styleId="s410">
    <w:name w:val="s410"/>
    <w:basedOn w:val="DefaultParagraphFont"/>
    <w:uiPriority w:val="99"/>
    <w:rsid w:val="00D857CE"/>
    <w:rPr>
      <w:rFonts w:ascii="Arial" w:hAnsi="Arial" w:cs="Arial"/>
      <w:sz w:val="22"/>
      <w:szCs w:val="22"/>
      <w:u w:val="single"/>
    </w:rPr>
  </w:style>
  <w:style w:type="character" w:styleId="PageNumber">
    <w:name w:val="page number"/>
    <w:basedOn w:val="DefaultParagraphFont"/>
    <w:uiPriority w:val="99"/>
    <w:rsid w:val="00D857CE"/>
    <w:rPr>
      <w:rFonts w:cs="Times New Roman"/>
    </w:rPr>
  </w:style>
  <w:style w:type="paragraph" w:styleId="Title">
    <w:name w:val="Title"/>
    <w:basedOn w:val="Normal"/>
    <w:next w:val="Normal"/>
    <w:link w:val="TitleChar"/>
    <w:uiPriority w:val="99"/>
    <w:qFormat/>
    <w:rsid w:val="00D857C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857CE"/>
    <w:rPr>
      <w:rFonts w:ascii="Cambria" w:hAnsi="Cambria" w:cs="Times New Roman"/>
      <w:color w:val="17365D"/>
      <w:spacing w:val="5"/>
      <w:kern w:val="28"/>
      <w:sz w:val="52"/>
      <w:szCs w:val="52"/>
    </w:rPr>
  </w:style>
  <w:style w:type="paragraph" w:styleId="Subtitle">
    <w:name w:val="Subtitle"/>
    <w:basedOn w:val="Normal"/>
    <w:next w:val="Normal"/>
    <w:link w:val="SubtitleChar"/>
    <w:autoRedefine/>
    <w:uiPriority w:val="99"/>
    <w:qFormat/>
    <w:rsid w:val="004A10ED"/>
    <w:pPr>
      <w:numPr>
        <w:ilvl w:val="1"/>
      </w:numPr>
    </w:pPr>
    <w:rPr>
      <w:b/>
      <w:iCs/>
      <w:spacing w:val="15"/>
      <w:lang w:val="fi-FI"/>
    </w:rPr>
  </w:style>
  <w:style w:type="character" w:customStyle="1" w:styleId="SubtitleChar">
    <w:name w:val="Subtitle Char"/>
    <w:basedOn w:val="DefaultParagraphFont"/>
    <w:link w:val="Subtitle"/>
    <w:uiPriority w:val="99"/>
    <w:locked/>
    <w:rsid w:val="004A10ED"/>
    <w:rPr>
      <w:rFonts w:eastAsia="Times New Roman" w:cs="Times New Roman"/>
      <w:b/>
      <w:iCs/>
      <w:spacing w:val="15"/>
      <w:sz w:val="24"/>
      <w:szCs w:val="24"/>
      <w:lang w:val="fi-FI"/>
    </w:rPr>
  </w:style>
  <w:style w:type="paragraph" w:styleId="TOC4">
    <w:name w:val="toc 4"/>
    <w:basedOn w:val="Normal"/>
    <w:next w:val="Normal"/>
    <w:autoRedefine/>
    <w:uiPriority w:val="99"/>
    <w:rsid w:val="002B5AAE"/>
    <w:pPr>
      <w:ind w:left="720"/>
    </w:pPr>
    <w:rPr>
      <w:rFonts w:ascii="Calibri" w:hAnsi="Calibri"/>
      <w:sz w:val="18"/>
      <w:szCs w:val="18"/>
    </w:rPr>
  </w:style>
  <w:style w:type="paragraph" w:styleId="TOC5">
    <w:name w:val="toc 5"/>
    <w:basedOn w:val="Normal"/>
    <w:next w:val="Normal"/>
    <w:autoRedefine/>
    <w:uiPriority w:val="99"/>
    <w:rsid w:val="002B5AAE"/>
    <w:pPr>
      <w:ind w:left="960"/>
    </w:pPr>
    <w:rPr>
      <w:rFonts w:ascii="Calibri" w:hAnsi="Calibri"/>
      <w:sz w:val="18"/>
      <w:szCs w:val="18"/>
    </w:rPr>
  </w:style>
  <w:style w:type="paragraph" w:styleId="TOC6">
    <w:name w:val="toc 6"/>
    <w:basedOn w:val="Normal"/>
    <w:next w:val="Normal"/>
    <w:autoRedefine/>
    <w:uiPriority w:val="99"/>
    <w:rsid w:val="002B5AAE"/>
    <w:pPr>
      <w:ind w:left="1200"/>
    </w:pPr>
    <w:rPr>
      <w:rFonts w:ascii="Calibri" w:hAnsi="Calibri"/>
      <w:sz w:val="18"/>
      <w:szCs w:val="18"/>
    </w:rPr>
  </w:style>
  <w:style w:type="paragraph" w:styleId="TOC7">
    <w:name w:val="toc 7"/>
    <w:basedOn w:val="Normal"/>
    <w:next w:val="Normal"/>
    <w:autoRedefine/>
    <w:uiPriority w:val="99"/>
    <w:rsid w:val="002B5AAE"/>
    <w:pPr>
      <w:ind w:left="1440"/>
    </w:pPr>
    <w:rPr>
      <w:rFonts w:ascii="Calibri" w:hAnsi="Calibri"/>
      <w:sz w:val="18"/>
      <w:szCs w:val="18"/>
    </w:rPr>
  </w:style>
  <w:style w:type="paragraph" w:styleId="TOC8">
    <w:name w:val="toc 8"/>
    <w:basedOn w:val="Normal"/>
    <w:next w:val="Normal"/>
    <w:autoRedefine/>
    <w:uiPriority w:val="99"/>
    <w:rsid w:val="002B5AAE"/>
    <w:pPr>
      <w:ind w:left="1680"/>
    </w:pPr>
    <w:rPr>
      <w:rFonts w:ascii="Calibri" w:hAnsi="Calibri"/>
      <w:sz w:val="18"/>
      <w:szCs w:val="18"/>
    </w:rPr>
  </w:style>
  <w:style w:type="paragraph" w:styleId="TOC9">
    <w:name w:val="toc 9"/>
    <w:basedOn w:val="Normal"/>
    <w:next w:val="Normal"/>
    <w:autoRedefine/>
    <w:uiPriority w:val="99"/>
    <w:rsid w:val="002B5AAE"/>
    <w:pPr>
      <w:ind w:left="1920"/>
    </w:pPr>
    <w:rPr>
      <w:rFonts w:ascii="Calibri" w:hAnsi="Calibri"/>
      <w:sz w:val="18"/>
      <w:szCs w:val="18"/>
    </w:rPr>
  </w:style>
  <w:style w:type="paragraph" w:styleId="DocumentMap">
    <w:name w:val="Document Map"/>
    <w:basedOn w:val="Normal"/>
    <w:link w:val="DocumentMapChar"/>
    <w:uiPriority w:val="99"/>
    <w:semiHidden/>
    <w:locked/>
    <w:rsid w:val="009D0B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25615"/>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256788295">
      <w:marLeft w:val="0"/>
      <w:marRight w:val="0"/>
      <w:marTop w:val="0"/>
      <w:marBottom w:val="0"/>
      <w:divBdr>
        <w:top w:val="none" w:sz="0" w:space="0" w:color="auto"/>
        <w:left w:val="none" w:sz="0" w:space="0" w:color="auto"/>
        <w:bottom w:val="none" w:sz="0" w:space="0" w:color="auto"/>
        <w:right w:val="none" w:sz="0" w:space="0" w:color="auto"/>
      </w:divBdr>
      <w:divsChild>
        <w:div w:id="1256788300">
          <w:marLeft w:val="0"/>
          <w:marRight w:val="0"/>
          <w:marTop w:val="0"/>
          <w:marBottom w:val="0"/>
          <w:divBdr>
            <w:top w:val="none" w:sz="0" w:space="0" w:color="auto"/>
            <w:left w:val="none" w:sz="0" w:space="0" w:color="auto"/>
            <w:bottom w:val="none" w:sz="0" w:space="0" w:color="auto"/>
            <w:right w:val="none" w:sz="0" w:space="0" w:color="auto"/>
          </w:divBdr>
        </w:div>
      </w:divsChild>
    </w:div>
    <w:div w:id="1256788296">
      <w:marLeft w:val="0"/>
      <w:marRight w:val="0"/>
      <w:marTop w:val="0"/>
      <w:marBottom w:val="0"/>
      <w:divBdr>
        <w:top w:val="none" w:sz="0" w:space="0" w:color="auto"/>
        <w:left w:val="none" w:sz="0" w:space="0" w:color="auto"/>
        <w:bottom w:val="none" w:sz="0" w:space="0" w:color="auto"/>
        <w:right w:val="none" w:sz="0" w:space="0" w:color="auto"/>
      </w:divBdr>
    </w:div>
    <w:div w:id="1256788297">
      <w:marLeft w:val="0"/>
      <w:marRight w:val="0"/>
      <w:marTop w:val="0"/>
      <w:marBottom w:val="0"/>
      <w:divBdr>
        <w:top w:val="none" w:sz="0" w:space="0" w:color="auto"/>
        <w:left w:val="none" w:sz="0" w:space="0" w:color="auto"/>
        <w:bottom w:val="none" w:sz="0" w:space="0" w:color="auto"/>
        <w:right w:val="none" w:sz="0" w:space="0" w:color="auto"/>
      </w:divBdr>
    </w:div>
    <w:div w:id="1256788298">
      <w:marLeft w:val="0"/>
      <w:marRight w:val="0"/>
      <w:marTop w:val="0"/>
      <w:marBottom w:val="0"/>
      <w:divBdr>
        <w:top w:val="none" w:sz="0" w:space="0" w:color="auto"/>
        <w:left w:val="none" w:sz="0" w:space="0" w:color="auto"/>
        <w:bottom w:val="none" w:sz="0" w:space="0" w:color="auto"/>
        <w:right w:val="none" w:sz="0" w:space="0" w:color="auto"/>
      </w:divBdr>
    </w:div>
    <w:div w:id="1256788299">
      <w:marLeft w:val="0"/>
      <w:marRight w:val="0"/>
      <w:marTop w:val="0"/>
      <w:marBottom w:val="0"/>
      <w:divBdr>
        <w:top w:val="none" w:sz="0" w:space="0" w:color="auto"/>
        <w:left w:val="none" w:sz="0" w:space="0" w:color="auto"/>
        <w:bottom w:val="none" w:sz="0" w:space="0" w:color="auto"/>
        <w:right w:val="none" w:sz="0" w:space="0" w:color="auto"/>
      </w:divBdr>
    </w:div>
    <w:div w:id="1256788301">
      <w:marLeft w:val="0"/>
      <w:marRight w:val="0"/>
      <w:marTop w:val="0"/>
      <w:marBottom w:val="0"/>
      <w:divBdr>
        <w:top w:val="none" w:sz="0" w:space="0" w:color="auto"/>
        <w:left w:val="none" w:sz="0" w:space="0" w:color="auto"/>
        <w:bottom w:val="none" w:sz="0" w:space="0" w:color="auto"/>
        <w:right w:val="none" w:sz="0" w:space="0" w:color="auto"/>
      </w:divBdr>
    </w:div>
    <w:div w:id="1256788302">
      <w:marLeft w:val="0"/>
      <w:marRight w:val="0"/>
      <w:marTop w:val="0"/>
      <w:marBottom w:val="0"/>
      <w:divBdr>
        <w:top w:val="none" w:sz="0" w:space="0" w:color="auto"/>
        <w:left w:val="none" w:sz="0" w:space="0" w:color="auto"/>
        <w:bottom w:val="none" w:sz="0" w:space="0" w:color="auto"/>
        <w:right w:val="none" w:sz="0" w:space="0" w:color="auto"/>
      </w:divBdr>
    </w:div>
    <w:div w:id="1256788303">
      <w:marLeft w:val="0"/>
      <w:marRight w:val="0"/>
      <w:marTop w:val="0"/>
      <w:marBottom w:val="0"/>
      <w:divBdr>
        <w:top w:val="none" w:sz="0" w:space="0" w:color="auto"/>
        <w:left w:val="none" w:sz="0" w:space="0" w:color="auto"/>
        <w:bottom w:val="none" w:sz="0" w:space="0" w:color="auto"/>
        <w:right w:val="none" w:sz="0" w:space="0" w:color="auto"/>
      </w:divBdr>
    </w:div>
    <w:div w:id="1256788304">
      <w:marLeft w:val="0"/>
      <w:marRight w:val="0"/>
      <w:marTop w:val="0"/>
      <w:marBottom w:val="0"/>
      <w:divBdr>
        <w:top w:val="none" w:sz="0" w:space="0" w:color="auto"/>
        <w:left w:val="none" w:sz="0" w:space="0" w:color="auto"/>
        <w:bottom w:val="none" w:sz="0" w:space="0" w:color="auto"/>
        <w:right w:val="none" w:sz="0" w:space="0" w:color="auto"/>
      </w:divBdr>
    </w:div>
    <w:div w:id="1256788305">
      <w:marLeft w:val="0"/>
      <w:marRight w:val="0"/>
      <w:marTop w:val="0"/>
      <w:marBottom w:val="0"/>
      <w:divBdr>
        <w:top w:val="none" w:sz="0" w:space="0" w:color="auto"/>
        <w:left w:val="none" w:sz="0" w:space="0" w:color="auto"/>
        <w:bottom w:val="none" w:sz="0" w:space="0" w:color="auto"/>
        <w:right w:val="none" w:sz="0" w:space="0" w:color="auto"/>
      </w:divBdr>
    </w:div>
    <w:div w:id="1256788307">
      <w:marLeft w:val="0"/>
      <w:marRight w:val="0"/>
      <w:marTop w:val="0"/>
      <w:marBottom w:val="0"/>
      <w:divBdr>
        <w:top w:val="none" w:sz="0" w:space="0" w:color="auto"/>
        <w:left w:val="none" w:sz="0" w:space="0" w:color="auto"/>
        <w:bottom w:val="none" w:sz="0" w:space="0" w:color="auto"/>
        <w:right w:val="none" w:sz="0" w:space="0" w:color="auto"/>
      </w:divBdr>
    </w:div>
    <w:div w:id="1256788308">
      <w:marLeft w:val="0"/>
      <w:marRight w:val="0"/>
      <w:marTop w:val="0"/>
      <w:marBottom w:val="0"/>
      <w:divBdr>
        <w:top w:val="none" w:sz="0" w:space="0" w:color="auto"/>
        <w:left w:val="none" w:sz="0" w:space="0" w:color="auto"/>
        <w:bottom w:val="none" w:sz="0" w:space="0" w:color="auto"/>
        <w:right w:val="none" w:sz="0" w:space="0" w:color="auto"/>
      </w:divBdr>
    </w:div>
    <w:div w:id="1256788309">
      <w:marLeft w:val="0"/>
      <w:marRight w:val="0"/>
      <w:marTop w:val="0"/>
      <w:marBottom w:val="0"/>
      <w:divBdr>
        <w:top w:val="none" w:sz="0" w:space="0" w:color="auto"/>
        <w:left w:val="none" w:sz="0" w:space="0" w:color="auto"/>
        <w:bottom w:val="none" w:sz="0" w:space="0" w:color="auto"/>
        <w:right w:val="none" w:sz="0" w:space="0" w:color="auto"/>
      </w:divBdr>
    </w:div>
    <w:div w:id="1256788310">
      <w:marLeft w:val="0"/>
      <w:marRight w:val="0"/>
      <w:marTop w:val="0"/>
      <w:marBottom w:val="0"/>
      <w:divBdr>
        <w:top w:val="none" w:sz="0" w:space="0" w:color="auto"/>
        <w:left w:val="none" w:sz="0" w:space="0" w:color="auto"/>
        <w:bottom w:val="none" w:sz="0" w:space="0" w:color="auto"/>
        <w:right w:val="none" w:sz="0" w:space="0" w:color="auto"/>
      </w:divBdr>
    </w:div>
    <w:div w:id="1256788311">
      <w:marLeft w:val="0"/>
      <w:marRight w:val="0"/>
      <w:marTop w:val="0"/>
      <w:marBottom w:val="0"/>
      <w:divBdr>
        <w:top w:val="none" w:sz="0" w:space="0" w:color="auto"/>
        <w:left w:val="none" w:sz="0" w:space="0" w:color="auto"/>
        <w:bottom w:val="none" w:sz="0" w:space="0" w:color="auto"/>
        <w:right w:val="none" w:sz="0" w:space="0" w:color="auto"/>
      </w:divBdr>
    </w:div>
    <w:div w:id="1256788312">
      <w:marLeft w:val="0"/>
      <w:marRight w:val="0"/>
      <w:marTop w:val="0"/>
      <w:marBottom w:val="0"/>
      <w:divBdr>
        <w:top w:val="none" w:sz="0" w:space="0" w:color="auto"/>
        <w:left w:val="none" w:sz="0" w:space="0" w:color="auto"/>
        <w:bottom w:val="none" w:sz="0" w:space="0" w:color="auto"/>
        <w:right w:val="none" w:sz="0" w:space="0" w:color="auto"/>
      </w:divBdr>
    </w:div>
    <w:div w:id="1256788313">
      <w:marLeft w:val="0"/>
      <w:marRight w:val="0"/>
      <w:marTop w:val="0"/>
      <w:marBottom w:val="0"/>
      <w:divBdr>
        <w:top w:val="none" w:sz="0" w:space="0" w:color="auto"/>
        <w:left w:val="none" w:sz="0" w:space="0" w:color="auto"/>
        <w:bottom w:val="none" w:sz="0" w:space="0" w:color="auto"/>
        <w:right w:val="none" w:sz="0" w:space="0" w:color="auto"/>
      </w:divBdr>
    </w:div>
    <w:div w:id="1256788316">
      <w:marLeft w:val="0"/>
      <w:marRight w:val="0"/>
      <w:marTop w:val="0"/>
      <w:marBottom w:val="0"/>
      <w:divBdr>
        <w:top w:val="none" w:sz="0" w:space="0" w:color="auto"/>
        <w:left w:val="none" w:sz="0" w:space="0" w:color="auto"/>
        <w:bottom w:val="none" w:sz="0" w:space="0" w:color="auto"/>
        <w:right w:val="none" w:sz="0" w:space="0" w:color="auto"/>
      </w:divBdr>
    </w:div>
    <w:div w:id="1256788317">
      <w:marLeft w:val="0"/>
      <w:marRight w:val="0"/>
      <w:marTop w:val="0"/>
      <w:marBottom w:val="0"/>
      <w:divBdr>
        <w:top w:val="none" w:sz="0" w:space="0" w:color="auto"/>
        <w:left w:val="none" w:sz="0" w:space="0" w:color="auto"/>
        <w:bottom w:val="none" w:sz="0" w:space="0" w:color="auto"/>
        <w:right w:val="none" w:sz="0" w:space="0" w:color="auto"/>
      </w:divBdr>
    </w:div>
    <w:div w:id="1256788318">
      <w:marLeft w:val="0"/>
      <w:marRight w:val="0"/>
      <w:marTop w:val="0"/>
      <w:marBottom w:val="0"/>
      <w:divBdr>
        <w:top w:val="none" w:sz="0" w:space="0" w:color="auto"/>
        <w:left w:val="none" w:sz="0" w:space="0" w:color="auto"/>
        <w:bottom w:val="none" w:sz="0" w:space="0" w:color="auto"/>
        <w:right w:val="none" w:sz="0" w:space="0" w:color="auto"/>
      </w:divBdr>
    </w:div>
    <w:div w:id="1256788319">
      <w:marLeft w:val="0"/>
      <w:marRight w:val="0"/>
      <w:marTop w:val="0"/>
      <w:marBottom w:val="0"/>
      <w:divBdr>
        <w:top w:val="none" w:sz="0" w:space="0" w:color="auto"/>
        <w:left w:val="none" w:sz="0" w:space="0" w:color="auto"/>
        <w:bottom w:val="none" w:sz="0" w:space="0" w:color="auto"/>
        <w:right w:val="none" w:sz="0" w:space="0" w:color="auto"/>
      </w:divBdr>
    </w:div>
    <w:div w:id="1256788320">
      <w:marLeft w:val="0"/>
      <w:marRight w:val="0"/>
      <w:marTop w:val="0"/>
      <w:marBottom w:val="0"/>
      <w:divBdr>
        <w:top w:val="none" w:sz="0" w:space="0" w:color="auto"/>
        <w:left w:val="none" w:sz="0" w:space="0" w:color="auto"/>
        <w:bottom w:val="none" w:sz="0" w:space="0" w:color="auto"/>
        <w:right w:val="none" w:sz="0" w:space="0" w:color="auto"/>
      </w:divBdr>
    </w:div>
    <w:div w:id="1256788321">
      <w:marLeft w:val="0"/>
      <w:marRight w:val="0"/>
      <w:marTop w:val="0"/>
      <w:marBottom w:val="0"/>
      <w:divBdr>
        <w:top w:val="none" w:sz="0" w:space="0" w:color="auto"/>
        <w:left w:val="none" w:sz="0" w:space="0" w:color="auto"/>
        <w:bottom w:val="none" w:sz="0" w:space="0" w:color="auto"/>
        <w:right w:val="none" w:sz="0" w:space="0" w:color="auto"/>
      </w:divBdr>
    </w:div>
    <w:div w:id="1256788322">
      <w:marLeft w:val="0"/>
      <w:marRight w:val="0"/>
      <w:marTop w:val="0"/>
      <w:marBottom w:val="0"/>
      <w:divBdr>
        <w:top w:val="none" w:sz="0" w:space="0" w:color="auto"/>
        <w:left w:val="none" w:sz="0" w:space="0" w:color="auto"/>
        <w:bottom w:val="none" w:sz="0" w:space="0" w:color="auto"/>
        <w:right w:val="none" w:sz="0" w:space="0" w:color="auto"/>
      </w:divBdr>
    </w:div>
    <w:div w:id="1256788323">
      <w:marLeft w:val="0"/>
      <w:marRight w:val="0"/>
      <w:marTop w:val="0"/>
      <w:marBottom w:val="0"/>
      <w:divBdr>
        <w:top w:val="none" w:sz="0" w:space="0" w:color="auto"/>
        <w:left w:val="none" w:sz="0" w:space="0" w:color="auto"/>
        <w:bottom w:val="none" w:sz="0" w:space="0" w:color="auto"/>
        <w:right w:val="none" w:sz="0" w:space="0" w:color="auto"/>
      </w:divBdr>
      <w:divsChild>
        <w:div w:id="1256788315">
          <w:marLeft w:val="0"/>
          <w:marRight w:val="0"/>
          <w:marTop w:val="0"/>
          <w:marBottom w:val="0"/>
          <w:divBdr>
            <w:top w:val="none" w:sz="0" w:space="0" w:color="auto"/>
            <w:left w:val="none" w:sz="0" w:space="0" w:color="auto"/>
            <w:bottom w:val="none" w:sz="0" w:space="0" w:color="auto"/>
            <w:right w:val="none" w:sz="0" w:space="0" w:color="auto"/>
          </w:divBdr>
        </w:div>
        <w:div w:id="1256788330">
          <w:marLeft w:val="0"/>
          <w:marRight w:val="0"/>
          <w:marTop w:val="0"/>
          <w:marBottom w:val="0"/>
          <w:divBdr>
            <w:top w:val="none" w:sz="0" w:space="0" w:color="auto"/>
            <w:left w:val="none" w:sz="0" w:space="0" w:color="auto"/>
            <w:bottom w:val="none" w:sz="0" w:space="0" w:color="auto"/>
            <w:right w:val="none" w:sz="0" w:space="0" w:color="auto"/>
          </w:divBdr>
        </w:div>
      </w:divsChild>
    </w:div>
    <w:div w:id="1256788324">
      <w:marLeft w:val="0"/>
      <w:marRight w:val="0"/>
      <w:marTop w:val="0"/>
      <w:marBottom w:val="0"/>
      <w:divBdr>
        <w:top w:val="none" w:sz="0" w:space="0" w:color="auto"/>
        <w:left w:val="none" w:sz="0" w:space="0" w:color="auto"/>
        <w:bottom w:val="none" w:sz="0" w:space="0" w:color="auto"/>
        <w:right w:val="none" w:sz="0" w:space="0" w:color="auto"/>
      </w:divBdr>
    </w:div>
    <w:div w:id="1256788325">
      <w:marLeft w:val="0"/>
      <w:marRight w:val="0"/>
      <w:marTop w:val="0"/>
      <w:marBottom w:val="0"/>
      <w:divBdr>
        <w:top w:val="none" w:sz="0" w:space="0" w:color="auto"/>
        <w:left w:val="none" w:sz="0" w:space="0" w:color="auto"/>
        <w:bottom w:val="none" w:sz="0" w:space="0" w:color="auto"/>
        <w:right w:val="none" w:sz="0" w:space="0" w:color="auto"/>
      </w:divBdr>
    </w:div>
    <w:div w:id="1256788326">
      <w:marLeft w:val="0"/>
      <w:marRight w:val="0"/>
      <w:marTop w:val="0"/>
      <w:marBottom w:val="0"/>
      <w:divBdr>
        <w:top w:val="none" w:sz="0" w:space="0" w:color="auto"/>
        <w:left w:val="none" w:sz="0" w:space="0" w:color="auto"/>
        <w:bottom w:val="none" w:sz="0" w:space="0" w:color="auto"/>
        <w:right w:val="none" w:sz="0" w:space="0" w:color="auto"/>
      </w:divBdr>
    </w:div>
    <w:div w:id="1256788327">
      <w:marLeft w:val="0"/>
      <w:marRight w:val="0"/>
      <w:marTop w:val="0"/>
      <w:marBottom w:val="0"/>
      <w:divBdr>
        <w:top w:val="none" w:sz="0" w:space="0" w:color="auto"/>
        <w:left w:val="none" w:sz="0" w:space="0" w:color="auto"/>
        <w:bottom w:val="none" w:sz="0" w:space="0" w:color="auto"/>
        <w:right w:val="none" w:sz="0" w:space="0" w:color="auto"/>
      </w:divBdr>
    </w:div>
    <w:div w:id="1256788328">
      <w:marLeft w:val="0"/>
      <w:marRight w:val="0"/>
      <w:marTop w:val="0"/>
      <w:marBottom w:val="0"/>
      <w:divBdr>
        <w:top w:val="none" w:sz="0" w:space="0" w:color="auto"/>
        <w:left w:val="none" w:sz="0" w:space="0" w:color="auto"/>
        <w:bottom w:val="none" w:sz="0" w:space="0" w:color="auto"/>
        <w:right w:val="none" w:sz="0" w:space="0" w:color="auto"/>
      </w:divBdr>
    </w:div>
    <w:div w:id="1256788329">
      <w:marLeft w:val="0"/>
      <w:marRight w:val="0"/>
      <w:marTop w:val="0"/>
      <w:marBottom w:val="0"/>
      <w:divBdr>
        <w:top w:val="none" w:sz="0" w:space="0" w:color="auto"/>
        <w:left w:val="none" w:sz="0" w:space="0" w:color="auto"/>
        <w:bottom w:val="none" w:sz="0" w:space="0" w:color="auto"/>
        <w:right w:val="none" w:sz="0" w:space="0" w:color="auto"/>
      </w:divBdr>
    </w:div>
    <w:div w:id="1256788331">
      <w:marLeft w:val="0"/>
      <w:marRight w:val="0"/>
      <w:marTop w:val="0"/>
      <w:marBottom w:val="0"/>
      <w:divBdr>
        <w:top w:val="none" w:sz="0" w:space="0" w:color="auto"/>
        <w:left w:val="none" w:sz="0" w:space="0" w:color="auto"/>
        <w:bottom w:val="none" w:sz="0" w:space="0" w:color="auto"/>
        <w:right w:val="none" w:sz="0" w:space="0" w:color="auto"/>
      </w:divBdr>
    </w:div>
    <w:div w:id="1256788332">
      <w:marLeft w:val="0"/>
      <w:marRight w:val="0"/>
      <w:marTop w:val="0"/>
      <w:marBottom w:val="0"/>
      <w:divBdr>
        <w:top w:val="none" w:sz="0" w:space="0" w:color="auto"/>
        <w:left w:val="none" w:sz="0" w:space="0" w:color="auto"/>
        <w:bottom w:val="none" w:sz="0" w:space="0" w:color="auto"/>
        <w:right w:val="none" w:sz="0" w:space="0" w:color="auto"/>
      </w:divBdr>
    </w:div>
    <w:div w:id="1256788333">
      <w:marLeft w:val="0"/>
      <w:marRight w:val="0"/>
      <w:marTop w:val="0"/>
      <w:marBottom w:val="0"/>
      <w:divBdr>
        <w:top w:val="none" w:sz="0" w:space="0" w:color="auto"/>
        <w:left w:val="none" w:sz="0" w:space="0" w:color="auto"/>
        <w:bottom w:val="none" w:sz="0" w:space="0" w:color="auto"/>
        <w:right w:val="none" w:sz="0" w:space="0" w:color="auto"/>
      </w:divBdr>
    </w:div>
    <w:div w:id="1256788334">
      <w:marLeft w:val="0"/>
      <w:marRight w:val="0"/>
      <w:marTop w:val="0"/>
      <w:marBottom w:val="0"/>
      <w:divBdr>
        <w:top w:val="none" w:sz="0" w:space="0" w:color="auto"/>
        <w:left w:val="none" w:sz="0" w:space="0" w:color="auto"/>
        <w:bottom w:val="none" w:sz="0" w:space="0" w:color="auto"/>
        <w:right w:val="none" w:sz="0" w:space="0" w:color="auto"/>
      </w:divBdr>
      <w:divsChild>
        <w:div w:id="1256788306">
          <w:marLeft w:val="0"/>
          <w:marRight w:val="0"/>
          <w:marTop w:val="0"/>
          <w:marBottom w:val="0"/>
          <w:divBdr>
            <w:top w:val="none" w:sz="0" w:space="0" w:color="auto"/>
            <w:left w:val="none" w:sz="0" w:space="0" w:color="auto"/>
            <w:bottom w:val="none" w:sz="0" w:space="0" w:color="auto"/>
            <w:right w:val="none" w:sz="0" w:space="0" w:color="auto"/>
          </w:divBdr>
        </w:div>
      </w:divsChild>
    </w:div>
    <w:div w:id="1256788335">
      <w:marLeft w:val="0"/>
      <w:marRight w:val="0"/>
      <w:marTop w:val="0"/>
      <w:marBottom w:val="0"/>
      <w:divBdr>
        <w:top w:val="none" w:sz="0" w:space="0" w:color="auto"/>
        <w:left w:val="none" w:sz="0" w:space="0" w:color="auto"/>
        <w:bottom w:val="none" w:sz="0" w:space="0" w:color="auto"/>
        <w:right w:val="none" w:sz="0" w:space="0" w:color="auto"/>
      </w:divBdr>
    </w:div>
    <w:div w:id="1256788336">
      <w:marLeft w:val="0"/>
      <w:marRight w:val="0"/>
      <w:marTop w:val="0"/>
      <w:marBottom w:val="0"/>
      <w:divBdr>
        <w:top w:val="none" w:sz="0" w:space="0" w:color="auto"/>
        <w:left w:val="none" w:sz="0" w:space="0" w:color="auto"/>
        <w:bottom w:val="none" w:sz="0" w:space="0" w:color="auto"/>
        <w:right w:val="none" w:sz="0" w:space="0" w:color="auto"/>
      </w:divBdr>
    </w:div>
    <w:div w:id="1256788337">
      <w:marLeft w:val="0"/>
      <w:marRight w:val="0"/>
      <w:marTop w:val="0"/>
      <w:marBottom w:val="0"/>
      <w:divBdr>
        <w:top w:val="none" w:sz="0" w:space="0" w:color="auto"/>
        <w:left w:val="none" w:sz="0" w:space="0" w:color="auto"/>
        <w:bottom w:val="none" w:sz="0" w:space="0" w:color="auto"/>
        <w:right w:val="none" w:sz="0" w:space="0" w:color="auto"/>
      </w:divBdr>
      <w:divsChild>
        <w:div w:id="1256788314">
          <w:marLeft w:val="0"/>
          <w:marRight w:val="0"/>
          <w:marTop w:val="0"/>
          <w:marBottom w:val="0"/>
          <w:divBdr>
            <w:top w:val="none" w:sz="0" w:space="0" w:color="auto"/>
            <w:left w:val="none" w:sz="0" w:space="0" w:color="auto"/>
            <w:bottom w:val="none" w:sz="0" w:space="0" w:color="auto"/>
            <w:right w:val="none" w:sz="0" w:space="0" w:color="auto"/>
          </w:divBdr>
        </w:div>
      </w:divsChild>
    </w:div>
    <w:div w:id="1256788338">
      <w:marLeft w:val="0"/>
      <w:marRight w:val="0"/>
      <w:marTop w:val="0"/>
      <w:marBottom w:val="0"/>
      <w:divBdr>
        <w:top w:val="none" w:sz="0" w:space="0" w:color="auto"/>
        <w:left w:val="none" w:sz="0" w:space="0" w:color="auto"/>
        <w:bottom w:val="none" w:sz="0" w:space="0" w:color="auto"/>
        <w:right w:val="none" w:sz="0" w:space="0" w:color="auto"/>
      </w:divBdr>
    </w:div>
    <w:div w:id="1256788339">
      <w:marLeft w:val="0"/>
      <w:marRight w:val="0"/>
      <w:marTop w:val="0"/>
      <w:marBottom w:val="0"/>
      <w:divBdr>
        <w:top w:val="none" w:sz="0" w:space="0" w:color="auto"/>
        <w:left w:val="none" w:sz="0" w:space="0" w:color="auto"/>
        <w:bottom w:val="none" w:sz="0" w:space="0" w:color="auto"/>
        <w:right w:val="none" w:sz="0" w:space="0" w:color="auto"/>
      </w:divBdr>
    </w:div>
    <w:div w:id="1256788340">
      <w:marLeft w:val="0"/>
      <w:marRight w:val="0"/>
      <w:marTop w:val="0"/>
      <w:marBottom w:val="0"/>
      <w:divBdr>
        <w:top w:val="none" w:sz="0" w:space="0" w:color="auto"/>
        <w:left w:val="none" w:sz="0" w:space="0" w:color="auto"/>
        <w:bottom w:val="none" w:sz="0" w:space="0" w:color="auto"/>
        <w:right w:val="none" w:sz="0" w:space="0" w:color="auto"/>
      </w:divBdr>
    </w:div>
    <w:div w:id="1256788341">
      <w:marLeft w:val="0"/>
      <w:marRight w:val="0"/>
      <w:marTop w:val="0"/>
      <w:marBottom w:val="0"/>
      <w:divBdr>
        <w:top w:val="none" w:sz="0" w:space="0" w:color="auto"/>
        <w:left w:val="none" w:sz="0" w:space="0" w:color="auto"/>
        <w:bottom w:val="none" w:sz="0" w:space="0" w:color="auto"/>
        <w:right w:val="none" w:sz="0" w:space="0" w:color="auto"/>
      </w:divBdr>
    </w:div>
    <w:div w:id="1256788342">
      <w:marLeft w:val="0"/>
      <w:marRight w:val="0"/>
      <w:marTop w:val="0"/>
      <w:marBottom w:val="0"/>
      <w:divBdr>
        <w:top w:val="none" w:sz="0" w:space="0" w:color="auto"/>
        <w:left w:val="none" w:sz="0" w:space="0" w:color="auto"/>
        <w:bottom w:val="none" w:sz="0" w:space="0" w:color="auto"/>
        <w:right w:val="none" w:sz="0" w:space="0" w:color="auto"/>
      </w:divBdr>
    </w:div>
    <w:div w:id="1256788343">
      <w:marLeft w:val="0"/>
      <w:marRight w:val="0"/>
      <w:marTop w:val="0"/>
      <w:marBottom w:val="0"/>
      <w:divBdr>
        <w:top w:val="none" w:sz="0" w:space="0" w:color="auto"/>
        <w:left w:val="none" w:sz="0" w:space="0" w:color="auto"/>
        <w:bottom w:val="none" w:sz="0" w:space="0" w:color="auto"/>
        <w:right w:val="none" w:sz="0" w:space="0" w:color="auto"/>
      </w:divBdr>
    </w:div>
    <w:div w:id="1256788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nne\Documents\kirjanpitolaki.ht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ValueFrame%20k&#228;ytt&#246;oh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ValueFrame käyttöohje.dot</Template>
  <TotalTime>30</TotalTime>
  <Pages>60</Pages>
  <Words>16744</Words>
  <Characters>-32766</Characters>
  <Application>Microsoft Office Outlook</Application>
  <DocSecurity>0</DocSecurity>
  <Lines>0</Lines>
  <Paragraphs>0</Paragraphs>
  <ScaleCrop>false</ScaleCrop>
  <Company>ValueFrame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Kirjanpitolautakunnan yleisohje kirjanpidon menetelmistä ja aineistoista</dc:title>
  <dc:subject/>
  <dc:creator>Dokumentin tekijä(t)</dc:creator>
  <cp:keywords/>
  <dc:description/>
  <cp:lastModifiedBy>Mika Björklund</cp:lastModifiedBy>
  <cp:revision>9</cp:revision>
  <cp:lastPrinted>2011-02-03T11:16:00Z</cp:lastPrinted>
  <dcterms:created xsi:type="dcterms:W3CDTF">2011-02-02T13:05:00Z</dcterms:created>
  <dcterms:modified xsi:type="dcterms:W3CDTF">2011-02-03T11:16:00Z</dcterms:modified>
</cp:coreProperties>
</file>